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54A" w:rsidRPr="00393703" w:rsidRDefault="00132669" w:rsidP="00393703">
      <w:pPr>
        <w:pStyle w:val="newstyle15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</w:rPr>
      </w:pPr>
      <w:r w:rsidRPr="00393703">
        <w:rPr>
          <w:rFonts w:asciiTheme="minorEastAsia" w:eastAsiaTheme="minorEastAsia" w:hAnsiTheme="minorEastAsia" w:hint="eastAsia"/>
          <w:b/>
        </w:rPr>
        <w:t>审稿意见与作者修改说明（稿号：</w:t>
      </w:r>
      <w:r w:rsidR="00282EF5" w:rsidRPr="00393703">
        <w:rPr>
          <w:rFonts w:asciiTheme="minorEastAsia" w:eastAsiaTheme="minorEastAsia" w:hAnsiTheme="minorEastAsia" w:hint="eastAsia"/>
          <w:b/>
        </w:rPr>
        <w:t>2021-0</w:t>
      </w:r>
      <w:r w:rsidR="00393703" w:rsidRPr="00393703">
        <w:rPr>
          <w:rFonts w:asciiTheme="minorEastAsia" w:eastAsiaTheme="minorEastAsia" w:hAnsiTheme="minorEastAsia" w:hint="eastAsia"/>
          <w:b/>
        </w:rPr>
        <w:t>219</w:t>
      </w:r>
      <w:r w:rsidRPr="00393703">
        <w:rPr>
          <w:rFonts w:asciiTheme="minorEastAsia" w:eastAsiaTheme="minorEastAsia" w:hAnsiTheme="minorEastAsia" w:hint="eastAsia"/>
          <w:b/>
        </w:rPr>
        <w:t>）</w:t>
      </w:r>
    </w:p>
    <w:p w:rsidR="004C2A64" w:rsidRPr="00393703" w:rsidRDefault="004C2A64" w:rsidP="00393703">
      <w:pPr>
        <w:pStyle w:val="newstyle15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8"/>
      </w:tblGrid>
      <w:tr w:rsidR="00393703" w:rsidRPr="00393703" w:rsidTr="00393703">
        <w:trPr>
          <w:tblCellSpacing w:w="0" w:type="dxa"/>
        </w:trPr>
        <w:tc>
          <w:tcPr>
            <w:tcW w:w="9658" w:type="dxa"/>
            <w:hideMark/>
          </w:tcPr>
          <w:p w:rsidR="00393703" w:rsidRPr="00393703" w:rsidRDefault="00393703" w:rsidP="0039370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93703">
              <w:rPr>
                <w:rStyle w:val="a7"/>
                <w:rFonts w:asciiTheme="minorEastAsia" w:eastAsiaTheme="minorEastAsia" w:hAnsiTheme="minorEastAsia" w:hint="eastAsia"/>
                <w:sz w:val="24"/>
              </w:rPr>
              <w:t>初审专家意见与作者修改说明</w:t>
            </w:r>
          </w:p>
        </w:tc>
      </w:tr>
      <w:tr w:rsidR="00393703" w:rsidRPr="00393703" w:rsidTr="00393703">
        <w:trPr>
          <w:tblCellSpacing w:w="0" w:type="dxa"/>
        </w:trPr>
        <w:tc>
          <w:tcPr>
            <w:tcW w:w="9658" w:type="dxa"/>
            <w:hideMark/>
          </w:tcPr>
          <w:p w:rsidR="00393703" w:rsidRPr="00393703" w:rsidRDefault="00393703" w:rsidP="0039370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393703">
              <w:rPr>
                <w:rFonts w:asciiTheme="minorEastAsia" w:eastAsiaTheme="minorEastAsia" w:hAnsiTheme="minorEastAsia" w:hint="eastAsia"/>
                <w:sz w:val="24"/>
              </w:rPr>
              <w:t>专家1意见：</w:t>
            </w:r>
          </w:p>
          <w:p w:rsidR="00393703" w:rsidRPr="00393703" w:rsidRDefault="00393703" w:rsidP="00393703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393703">
              <w:rPr>
                <w:rFonts w:asciiTheme="minorEastAsia" w:eastAsiaTheme="minorEastAsia" w:hAnsiTheme="minorEastAsia" w:hint="eastAsia"/>
                <w:sz w:val="24"/>
              </w:rPr>
              <w:t>1. 2.2HPIVs 感染的时间分布这部分需要加强写作。“年度间呈现由高到低，两年一次的特点”是如何得出来的？有可能引起歧义。2015年比2016年高，2016年比2017年低，那2016年到2017年呈现的是由低到高。 是不是用“高低交替”或者“奇数年高，偶数年低”更准确？</w:t>
            </w:r>
          </w:p>
          <w:p w:rsidR="00393703" w:rsidRPr="00393703" w:rsidRDefault="00393703" w:rsidP="00393703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393703">
              <w:rPr>
                <w:rFonts w:asciiTheme="minorEastAsia" w:eastAsiaTheme="minorEastAsia" w:hAnsiTheme="minorEastAsia" w:hint="eastAsia"/>
                <w:sz w:val="24"/>
              </w:rPr>
              <w:t>回复：首先非常感谢老师在百忙之中抽出时间，对文章进行审阅，并提出了宝贵的意见。针对HPIVs 感染的时间分布的内容，文中已将“年度间呈现由高到低，两年一次的特点”，修改为“年度间呈现高低交替的特点”，并在文章中增加了HPIVs 感染的时间分布统计表，以更清晰展现时间分布规律。</w:t>
            </w:r>
          </w:p>
          <w:p w:rsidR="00393703" w:rsidRPr="00393703" w:rsidRDefault="00393703" w:rsidP="00393703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393703">
              <w:rPr>
                <w:rFonts w:asciiTheme="minorEastAsia" w:eastAsiaTheme="minorEastAsia" w:hAnsiTheme="minorEastAsia" w:hint="eastAsia"/>
                <w:sz w:val="24"/>
              </w:rPr>
              <w:t>2. HPIVs各亚</w:t>
            </w:r>
            <w:proofErr w:type="gramStart"/>
            <w:r w:rsidRPr="00393703">
              <w:rPr>
                <w:rFonts w:asciiTheme="minorEastAsia" w:eastAsiaTheme="minorEastAsia" w:hAnsiTheme="minorEastAsia" w:hint="eastAsia"/>
                <w:sz w:val="24"/>
              </w:rPr>
              <w:t>型每年</w:t>
            </w:r>
            <w:proofErr w:type="gramEnd"/>
            <w:r w:rsidRPr="00393703">
              <w:rPr>
                <w:rFonts w:asciiTheme="minorEastAsia" w:eastAsiaTheme="minorEastAsia" w:hAnsiTheme="minorEastAsia" w:hint="eastAsia"/>
                <w:sz w:val="24"/>
              </w:rPr>
              <w:t>的阳性率没有给出，如何得出“HPIV-1和HPIV-3阳性率在2015-2020年度间均呈现由高到低，两年一次的特点，HPIV-2和HPIV-4无明显的年度趋势”的结果。</w:t>
            </w:r>
          </w:p>
          <w:p w:rsidR="00393703" w:rsidRPr="00393703" w:rsidRDefault="00393703" w:rsidP="00393703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393703">
              <w:rPr>
                <w:rFonts w:asciiTheme="minorEastAsia" w:eastAsiaTheme="minorEastAsia" w:hAnsiTheme="minorEastAsia" w:hint="eastAsia"/>
                <w:sz w:val="24"/>
              </w:rPr>
              <w:t>回复：真诚的感谢老师能够指正。文章中增加了HPIVs 感染的时间分布统计表，表中包含有HPIVs各亚</w:t>
            </w:r>
            <w:proofErr w:type="gramStart"/>
            <w:r w:rsidRPr="00393703">
              <w:rPr>
                <w:rFonts w:asciiTheme="minorEastAsia" w:eastAsiaTheme="minorEastAsia" w:hAnsiTheme="minorEastAsia" w:hint="eastAsia"/>
                <w:sz w:val="24"/>
              </w:rPr>
              <w:t>型每年</w:t>
            </w:r>
            <w:proofErr w:type="gramEnd"/>
            <w:r w:rsidRPr="00393703">
              <w:rPr>
                <w:rFonts w:asciiTheme="minorEastAsia" w:eastAsiaTheme="minorEastAsia" w:hAnsiTheme="minorEastAsia" w:hint="eastAsia"/>
                <w:sz w:val="24"/>
              </w:rPr>
              <w:t>的阳性率，文中已将“HPIV-1和HPIV-3阳性率在2015-2020年度间均呈现由高到低，两年一次的特点”，修改为“</w:t>
            </w:r>
            <w:r w:rsidRPr="00393703">
              <w:rPr>
                <w:rFonts w:asciiTheme="minorEastAsia" w:eastAsiaTheme="minorEastAsia" w:hAnsiTheme="minorEastAsia"/>
                <w:sz w:val="24"/>
              </w:rPr>
              <w:t>HPIV-1</w:t>
            </w:r>
            <w:r w:rsidRPr="00393703">
              <w:rPr>
                <w:rFonts w:asciiTheme="minorEastAsia" w:eastAsiaTheme="minorEastAsia" w:hAnsiTheme="minorEastAsia" w:hint="eastAsia"/>
                <w:sz w:val="24"/>
              </w:rPr>
              <w:t>和</w:t>
            </w:r>
            <w:r w:rsidRPr="00393703">
              <w:rPr>
                <w:rFonts w:asciiTheme="minorEastAsia" w:eastAsiaTheme="minorEastAsia" w:hAnsiTheme="minorEastAsia"/>
                <w:sz w:val="24"/>
              </w:rPr>
              <w:t>HPIV-3</w:t>
            </w:r>
            <w:r w:rsidRPr="00393703">
              <w:rPr>
                <w:rFonts w:asciiTheme="minorEastAsia" w:eastAsiaTheme="minorEastAsia" w:hAnsiTheme="minorEastAsia" w:hint="eastAsia"/>
                <w:sz w:val="24"/>
              </w:rPr>
              <w:t>阳性率在</w:t>
            </w:r>
            <w:r w:rsidRPr="00393703">
              <w:rPr>
                <w:rFonts w:asciiTheme="minorEastAsia" w:eastAsiaTheme="minorEastAsia" w:hAnsiTheme="minorEastAsia"/>
                <w:sz w:val="24"/>
              </w:rPr>
              <w:t>2015-2020</w:t>
            </w:r>
            <w:r w:rsidRPr="00393703">
              <w:rPr>
                <w:rFonts w:asciiTheme="minorEastAsia" w:eastAsiaTheme="minorEastAsia" w:hAnsiTheme="minorEastAsia" w:hint="eastAsia"/>
                <w:sz w:val="24"/>
              </w:rPr>
              <w:t>年度间均呈现与</w:t>
            </w:r>
            <w:r w:rsidRPr="00393703">
              <w:rPr>
                <w:rFonts w:asciiTheme="minorEastAsia" w:eastAsiaTheme="minorEastAsia" w:hAnsiTheme="minorEastAsia"/>
                <w:sz w:val="24"/>
              </w:rPr>
              <w:t>HPIVs</w:t>
            </w:r>
            <w:r w:rsidRPr="00393703">
              <w:rPr>
                <w:rFonts w:asciiTheme="minorEastAsia" w:eastAsiaTheme="minorEastAsia" w:hAnsiTheme="minorEastAsia" w:hint="eastAsia"/>
                <w:sz w:val="24"/>
              </w:rPr>
              <w:t>相同的趋势，即呈高低交替的特点”；“HPIV-2和HPIV-4无明显的年度趋势”的结果亦由此数据得出。</w:t>
            </w:r>
          </w:p>
          <w:p w:rsidR="00393703" w:rsidRPr="00393703" w:rsidRDefault="00393703" w:rsidP="00393703">
            <w:pPr>
              <w:rPr>
                <w:rFonts w:asciiTheme="minorEastAsia" w:eastAsiaTheme="minorEastAsia" w:hAnsiTheme="minorEastAsia" w:hint="eastAsia"/>
                <w:color w:val="FF0000"/>
                <w:sz w:val="24"/>
              </w:rPr>
            </w:pPr>
            <w:r w:rsidRPr="00393703">
              <w:rPr>
                <w:rFonts w:asciiTheme="minorEastAsia" w:eastAsiaTheme="minorEastAsia" w:hAnsiTheme="minorEastAsia" w:hint="eastAsia"/>
                <w:sz w:val="24"/>
              </w:rPr>
              <w:t>3. 讨论的部分关于2020年特殊的流行特征其背后的原因，是新冠防控措施比如，戴口罩、社交距离减少了急性呼吸道感染，还是由于新冠防控造成常规监测任务停摆。2020年10月前的各月采样、检测情况如何？</w:t>
            </w:r>
          </w:p>
          <w:p w:rsidR="00393703" w:rsidRPr="00393703" w:rsidRDefault="00393703" w:rsidP="00393703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393703">
              <w:rPr>
                <w:rFonts w:asciiTheme="minorEastAsia" w:eastAsiaTheme="minorEastAsia" w:hAnsiTheme="minorEastAsia" w:hint="eastAsia"/>
                <w:sz w:val="24"/>
              </w:rPr>
              <w:t>回复：非常感谢老师的问题。我认为新冠疫情防控措施比如：戴口罩、保持社交距离、不聚集等，对急性呼吸道病毒感染有一定的影响，HPIVs为常见呼吸道病毒之一，这些防控措施应该对防控HPIVs感染有一定影响；2020年疫情期间，我们每月的呼吸道病毒监测工作未曾停摆，为保证监测工作的连续性、代表性，每月标本量要求确保在300份以上，样本量较新冠疫情前明显减少，但是相对较少的样本量是否导致了较低的HPIVs阳性率，可能需要多地区、更多样本量的研究数据支撑。文中针对该部分的讨论进行了重新写作，敬祈指正。</w:t>
            </w:r>
          </w:p>
          <w:p w:rsidR="00393703" w:rsidRPr="00393703" w:rsidRDefault="00393703" w:rsidP="00393703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393703">
              <w:rPr>
                <w:rFonts w:asciiTheme="minorEastAsia" w:eastAsiaTheme="minorEastAsia" w:hAnsiTheme="minorEastAsia" w:hint="eastAsia"/>
                <w:sz w:val="24"/>
              </w:rPr>
              <w:t>4. 其它一些小的建议和修改见附件1。</w:t>
            </w:r>
          </w:p>
          <w:p w:rsidR="00393703" w:rsidRPr="00393703" w:rsidRDefault="00393703" w:rsidP="00393703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393703">
              <w:rPr>
                <w:rFonts w:asciiTheme="minorEastAsia" w:eastAsiaTheme="minorEastAsia" w:hAnsiTheme="minorEastAsia" w:hint="eastAsia"/>
                <w:sz w:val="24"/>
              </w:rPr>
              <w:t>回复：非常感谢老师的建议。文中已根据您的建议进行回复。</w:t>
            </w:r>
          </w:p>
          <w:p w:rsidR="00393703" w:rsidRPr="00393703" w:rsidRDefault="00393703" w:rsidP="00393703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393703">
              <w:rPr>
                <w:rFonts w:asciiTheme="minorEastAsia" w:eastAsiaTheme="minorEastAsia" w:hAnsiTheme="minorEastAsia" w:hint="eastAsia"/>
                <w:sz w:val="24"/>
              </w:rPr>
              <w:t>专家2意见：</w:t>
            </w:r>
          </w:p>
          <w:p w:rsidR="00393703" w:rsidRPr="00393703" w:rsidRDefault="00393703" w:rsidP="00393703">
            <w:pPr>
              <w:numPr>
                <w:ilvl w:val="0"/>
                <w:numId w:val="3"/>
              </w:num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393703">
              <w:rPr>
                <w:rFonts w:asciiTheme="minorEastAsia" w:eastAsiaTheme="minorEastAsia" w:hAnsiTheme="minorEastAsia" w:hint="eastAsia"/>
                <w:sz w:val="24"/>
              </w:rPr>
              <w:t>本文试图对北京地区连续6年副流感病毒流行特征研究，具有一定意义的创新性。</w:t>
            </w:r>
          </w:p>
          <w:p w:rsidR="00393703" w:rsidRPr="00393703" w:rsidRDefault="00393703" w:rsidP="00393703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393703">
              <w:rPr>
                <w:rFonts w:asciiTheme="minorEastAsia" w:eastAsiaTheme="minorEastAsia" w:hAnsiTheme="minorEastAsia" w:hint="eastAsia"/>
                <w:sz w:val="24"/>
              </w:rPr>
              <w:t>回复：非常感谢老师能够在百忙之中抽出宝贵的时间进行审阅，感谢老师对本研究的认可，并提出了宝贵的意见。</w:t>
            </w:r>
          </w:p>
          <w:p w:rsidR="00393703" w:rsidRPr="00393703" w:rsidRDefault="00393703" w:rsidP="00393703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393703">
              <w:rPr>
                <w:rFonts w:asciiTheme="minorEastAsia" w:eastAsiaTheme="minorEastAsia" w:hAnsiTheme="minorEastAsia" w:hint="eastAsia"/>
                <w:sz w:val="24"/>
              </w:rPr>
              <w:t>2、如果对某病毒流行特征的描述，统计对象应该是该病毒检测阳性的病例，而不是检出率。本文在年龄、性别，时间、地区的分布等流行病学特征上均采用了病毒检测阳性率，出现了文题不符现象。</w:t>
            </w:r>
          </w:p>
          <w:p w:rsidR="00393703" w:rsidRPr="00393703" w:rsidRDefault="00393703" w:rsidP="00393703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393703">
              <w:rPr>
                <w:rFonts w:asciiTheme="minorEastAsia" w:eastAsiaTheme="minorEastAsia" w:hAnsiTheme="minorEastAsia" w:hint="eastAsia"/>
                <w:sz w:val="24"/>
              </w:rPr>
              <w:t>回复：真诚感谢老师的指正。本文的研究对象为北京地区急性呼吸道感染病例</w:t>
            </w:r>
            <w:proofErr w:type="gramStart"/>
            <w:r w:rsidRPr="00393703">
              <w:rPr>
                <w:rFonts w:asciiTheme="minorEastAsia" w:eastAsiaTheme="minorEastAsia" w:hAnsiTheme="minorEastAsia" w:hint="eastAsia"/>
                <w:sz w:val="24"/>
              </w:rPr>
              <w:t>中人副</w:t>
            </w:r>
            <w:proofErr w:type="gramEnd"/>
            <w:r w:rsidRPr="00393703">
              <w:rPr>
                <w:rFonts w:asciiTheme="minorEastAsia" w:eastAsiaTheme="minorEastAsia" w:hAnsiTheme="minorEastAsia" w:hint="eastAsia"/>
                <w:sz w:val="24"/>
              </w:rPr>
              <w:t>流感病毒流性特征，为避免误解，我已将题目修改为“2015-2020年北京地区急性呼吸道感染病例中副流感病毒流行特征研究”；国内外研究副流感病毒流行病学相关的文章（参考文献8,9,10,14,15,16,17），均以病毒阳性率表示，为使本研究的数据可以和这些研究结果进行比较，故本文在年龄、性别，时间、地区的分布等流行病学特征上均采用了病毒检测阳性率，而不是病毒检测阳性的病例。</w:t>
            </w:r>
          </w:p>
          <w:p w:rsidR="00393703" w:rsidRPr="00393703" w:rsidRDefault="00393703" w:rsidP="00393703">
            <w:pPr>
              <w:numPr>
                <w:ilvl w:val="0"/>
                <w:numId w:val="4"/>
              </w:numPr>
              <w:rPr>
                <w:rFonts w:asciiTheme="minorEastAsia" w:eastAsiaTheme="minorEastAsia" w:hAnsiTheme="minorEastAsia" w:hint="eastAsia"/>
                <w:sz w:val="24"/>
              </w:rPr>
            </w:pPr>
            <w:r w:rsidRPr="00393703">
              <w:rPr>
                <w:rFonts w:asciiTheme="minorEastAsia" w:eastAsiaTheme="minorEastAsia" w:hAnsiTheme="minorEastAsia" w:hint="eastAsia"/>
                <w:sz w:val="24"/>
              </w:rPr>
              <w:t>许多能够用统计表说明的地方而用繁琐的文字描述，没有让读者一目了然。</w:t>
            </w:r>
          </w:p>
          <w:p w:rsidR="00393703" w:rsidRPr="00393703" w:rsidRDefault="00393703" w:rsidP="00393703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393703">
              <w:rPr>
                <w:rFonts w:asciiTheme="minorEastAsia" w:eastAsiaTheme="minorEastAsia" w:hAnsiTheme="minorEastAsia" w:hint="eastAsia"/>
                <w:sz w:val="24"/>
              </w:rPr>
              <w:t>回复：非常感谢老师的建议。文中已按照您的建议在相应内容部分增加了统计表。</w:t>
            </w:r>
          </w:p>
          <w:p w:rsidR="00393703" w:rsidRPr="00393703" w:rsidRDefault="00393703" w:rsidP="00393703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393703">
              <w:rPr>
                <w:rFonts w:asciiTheme="minorEastAsia" w:eastAsiaTheme="minorEastAsia" w:hAnsiTheme="minorEastAsia" w:hint="eastAsia"/>
                <w:sz w:val="24"/>
              </w:rPr>
              <w:t>4、2020年病毒检出率从9月的0直线上升到11月的6.0，请说明原因。</w:t>
            </w:r>
          </w:p>
          <w:p w:rsidR="00393703" w:rsidRPr="00393703" w:rsidRDefault="00393703" w:rsidP="00393703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393703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回复：非常感谢老师的问题。2020年病毒检出率从9月的0直线上升到11月的6.0的原因，我认为有以下两个方面：第一，新冠疫情防控措施比如：戴口罩、保持社交距离、不聚集、民众就医指导等，对呼吸道病毒感染防控有一定影响，HPIVs为常见呼吸道病毒之一，这些防控措施的实施应该对HPIVs感染有一定的影响，可能导致了2020年9月前HPIVs较低的阳性率；2020年呼吸道病毒的监测尤其是采样工作受到新冠疫情影响最为深远，2020年每月标本采集量较疫情前较少明显，但是较低的阳性率是否和样本量下降有关可能需要比如：多地区、更多样本量的研究进一步证实；第二，随着疫情防控常态化，各行各业陆续复工复产，民众流动增大，呼吸道病毒传播风险增大，HPIVs感染风险增高，可能导致了HPIVs阳性率自10月份开始升高，11月阳性率达到6.0%。总的来说，新冠疫情防控措施对防控HPIVs感染有一定影响。文中针对该部分的讨论进行了重新写作，敬祈指正。</w:t>
            </w:r>
          </w:p>
          <w:p w:rsidR="00393703" w:rsidRPr="00393703" w:rsidRDefault="00393703" w:rsidP="00393703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393703">
              <w:rPr>
                <w:rFonts w:asciiTheme="minorEastAsia" w:eastAsiaTheme="minorEastAsia" w:hAnsiTheme="minorEastAsia" w:hint="eastAsia"/>
                <w:sz w:val="24"/>
              </w:rPr>
              <w:t>5、请作者修改后再审。</w:t>
            </w:r>
          </w:p>
          <w:p w:rsidR="00393703" w:rsidRPr="00393703" w:rsidRDefault="00393703" w:rsidP="00393703">
            <w:pPr>
              <w:autoSpaceDE w:val="0"/>
              <w:rPr>
                <w:rFonts w:asciiTheme="minorEastAsia" w:eastAsiaTheme="minorEastAsia" w:hAnsiTheme="minorEastAsia" w:cs="宋体"/>
                <w:sz w:val="24"/>
              </w:rPr>
            </w:pPr>
            <w:r w:rsidRPr="00393703">
              <w:rPr>
                <w:rFonts w:asciiTheme="minorEastAsia" w:eastAsiaTheme="minorEastAsia" w:hAnsiTheme="minorEastAsia" w:hint="eastAsia"/>
                <w:sz w:val="24"/>
              </w:rPr>
              <w:t>回复：非常感谢老师的建议，期待您的指正。</w:t>
            </w:r>
          </w:p>
        </w:tc>
      </w:tr>
    </w:tbl>
    <w:p w:rsidR="0045154A" w:rsidRPr="00393703" w:rsidRDefault="0045154A" w:rsidP="00393703">
      <w:pPr>
        <w:rPr>
          <w:rFonts w:asciiTheme="minorEastAsia" w:eastAsiaTheme="minorEastAsia" w:hAnsiTheme="minorEastAsia"/>
          <w:b/>
          <w:sz w:val="24"/>
        </w:rPr>
      </w:pPr>
    </w:p>
    <w:p w:rsidR="0045154A" w:rsidRPr="00393703" w:rsidRDefault="0045154A" w:rsidP="00393703">
      <w:pPr>
        <w:rPr>
          <w:rFonts w:asciiTheme="minorEastAsia" w:eastAsiaTheme="minorEastAsia" w:hAnsiTheme="minorEastAsia" w:cs="宋体"/>
          <w:kern w:val="0"/>
          <w:sz w:val="24"/>
          <w:lang w:bidi="ar"/>
        </w:rPr>
      </w:pPr>
      <w:bookmarkStart w:id="0" w:name="_GoBack"/>
      <w:bookmarkEnd w:id="0"/>
    </w:p>
    <w:sectPr w:rsidR="0045154A" w:rsidRPr="0039370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C48" w:rsidRDefault="007B0C48" w:rsidP="00AA29F7">
      <w:r>
        <w:separator/>
      </w:r>
    </w:p>
  </w:endnote>
  <w:endnote w:type="continuationSeparator" w:id="0">
    <w:p w:rsidR="007B0C48" w:rsidRDefault="007B0C48" w:rsidP="00AA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space">
    <w:altName w:val="Courier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C48" w:rsidRDefault="007B0C48" w:rsidP="00AA29F7">
      <w:r>
        <w:separator/>
      </w:r>
    </w:p>
  </w:footnote>
  <w:footnote w:type="continuationSeparator" w:id="0">
    <w:p w:rsidR="007B0C48" w:rsidRDefault="007B0C48" w:rsidP="00AA2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92B814"/>
    <w:multiLevelType w:val="singleLevel"/>
    <w:tmpl w:val="F192B81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6C680D"/>
    <w:multiLevelType w:val="hybridMultilevel"/>
    <w:tmpl w:val="F2BA5AD2"/>
    <w:lvl w:ilvl="0" w:tplc="5E484CD4">
      <w:start w:val="3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76A8D5"/>
    <w:multiLevelType w:val="singleLevel"/>
    <w:tmpl w:val="2C76A8D5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F0A1463"/>
    <w:multiLevelType w:val="hybridMultilevel"/>
    <w:tmpl w:val="7E643676"/>
    <w:lvl w:ilvl="0" w:tplc="A116437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58"/>
    <w:rsid w:val="0000266E"/>
    <w:rsid w:val="00027A58"/>
    <w:rsid w:val="000F0936"/>
    <w:rsid w:val="00113987"/>
    <w:rsid w:val="00132669"/>
    <w:rsid w:val="00135761"/>
    <w:rsid w:val="00137A2D"/>
    <w:rsid w:val="00144016"/>
    <w:rsid w:val="00165FA3"/>
    <w:rsid w:val="001A2B47"/>
    <w:rsid w:val="001A73F8"/>
    <w:rsid w:val="00205EE7"/>
    <w:rsid w:val="00282EF5"/>
    <w:rsid w:val="002E78E3"/>
    <w:rsid w:val="00302A4F"/>
    <w:rsid w:val="00393703"/>
    <w:rsid w:val="003D2053"/>
    <w:rsid w:val="0045154A"/>
    <w:rsid w:val="004751EB"/>
    <w:rsid w:val="004B6E51"/>
    <w:rsid w:val="004C2A64"/>
    <w:rsid w:val="005668C5"/>
    <w:rsid w:val="005937F2"/>
    <w:rsid w:val="005D55B5"/>
    <w:rsid w:val="005E70CA"/>
    <w:rsid w:val="005F569E"/>
    <w:rsid w:val="006F27C7"/>
    <w:rsid w:val="007B0C48"/>
    <w:rsid w:val="00810DB1"/>
    <w:rsid w:val="0084728E"/>
    <w:rsid w:val="008B0122"/>
    <w:rsid w:val="009479A9"/>
    <w:rsid w:val="00965E1C"/>
    <w:rsid w:val="00977E07"/>
    <w:rsid w:val="00997EAA"/>
    <w:rsid w:val="009E2898"/>
    <w:rsid w:val="009E3A6E"/>
    <w:rsid w:val="009F1336"/>
    <w:rsid w:val="00A95840"/>
    <w:rsid w:val="00AA29F7"/>
    <w:rsid w:val="00AB0748"/>
    <w:rsid w:val="00AF41B4"/>
    <w:rsid w:val="00B0589A"/>
    <w:rsid w:val="00B33383"/>
    <w:rsid w:val="00BD19A3"/>
    <w:rsid w:val="00BD337D"/>
    <w:rsid w:val="00BE35B7"/>
    <w:rsid w:val="00C27C4B"/>
    <w:rsid w:val="00C6231D"/>
    <w:rsid w:val="00C84710"/>
    <w:rsid w:val="00C84FAE"/>
    <w:rsid w:val="00CC0281"/>
    <w:rsid w:val="00D05D49"/>
    <w:rsid w:val="00D14C40"/>
    <w:rsid w:val="00D64CDB"/>
    <w:rsid w:val="00E071B3"/>
    <w:rsid w:val="00F531A0"/>
    <w:rsid w:val="00F84BDF"/>
    <w:rsid w:val="00F87892"/>
    <w:rsid w:val="00FC4758"/>
    <w:rsid w:val="0B0F6DF5"/>
    <w:rsid w:val="0D4B55DB"/>
    <w:rsid w:val="1656390B"/>
    <w:rsid w:val="181A1D41"/>
    <w:rsid w:val="1DAE1FB5"/>
    <w:rsid w:val="24FD7A3A"/>
    <w:rsid w:val="269C6478"/>
    <w:rsid w:val="2928041D"/>
    <w:rsid w:val="29CC787F"/>
    <w:rsid w:val="2C1A7854"/>
    <w:rsid w:val="2F1039FB"/>
    <w:rsid w:val="36870E71"/>
    <w:rsid w:val="396D3480"/>
    <w:rsid w:val="39837203"/>
    <w:rsid w:val="3F947F37"/>
    <w:rsid w:val="4776392C"/>
    <w:rsid w:val="53561F03"/>
    <w:rsid w:val="54336E71"/>
    <w:rsid w:val="564E63DE"/>
    <w:rsid w:val="56D5514C"/>
    <w:rsid w:val="5D790CAE"/>
    <w:rsid w:val="5E720C51"/>
    <w:rsid w:val="600F1B68"/>
    <w:rsid w:val="69820989"/>
    <w:rsid w:val="6BAF19C6"/>
    <w:rsid w:val="6BE661D1"/>
    <w:rsid w:val="6C9E05DC"/>
    <w:rsid w:val="734B3AD6"/>
    <w:rsid w:val="747909BD"/>
    <w:rsid w:val="77C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unhideWhenUsed/>
    <w:qFormat/>
    <w:rPr>
      <w:color w:val="004276"/>
      <w:u w:val="none"/>
    </w:rPr>
  </w:style>
  <w:style w:type="character" w:styleId="a9">
    <w:name w:val="Hyperlink"/>
    <w:basedOn w:val="a0"/>
    <w:uiPriority w:val="99"/>
    <w:unhideWhenUsed/>
    <w:qFormat/>
    <w:rPr>
      <w:color w:val="004276"/>
      <w:u w:val="none"/>
    </w:rPr>
  </w:style>
  <w:style w:type="character" w:styleId="HTML">
    <w:name w:val="HTML Code"/>
    <w:basedOn w:val="a0"/>
    <w:uiPriority w:val="99"/>
    <w:unhideWhenUsed/>
    <w:rPr>
      <w:rFonts w:ascii="monospace" w:eastAsia="monospace" w:hAnsi="monospace" w:cs="monospace"/>
      <w:sz w:val="27"/>
      <w:szCs w:val="27"/>
    </w:rPr>
  </w:style>
  <w:style w:type="character" w:styleId="aa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bold">
    <w:name w:val="bold"/>
    <w:basedOn w:val="a0"/>
    <w:qFormat/>
    <w:rPr>
      <w:b/>
    </w:rPr>
  </w:style>
  <w:style w:type="character" w:customStyle="1" w:styleId="switch">
    <w:name w:val="switch"/>
    <w:basedOn w:val="a0"/>
    <w:qFormat/>
    <w:rPr>
      <w:color w:val="003366"/>
      <w:u w:val="single"/>
    </w:rPr>
  </w:style>
  <w:style w:type="paragraph" w:customStyle="1" w:styleId="newstyle15">
    <w:name w:val="newstyle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spelle">
    <w:name w:val="spelle"/>
    <w:basedOn w:val="a0"/>
  </w:style>
  <w:style w:type="table" w:styleId="ab">
    <w:name w:val="Table Grid"/>
    <w:basedOn w:val="a1"/>
    <w:uiPriority w:val="59"/>
    <w:rsid w:val="004C2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unhideWhenUsed/>
    <w:qFormat/>
    <w:rPr>
      <w:color w:val="004276"/>
      <w:u w:val="none"/>
    </w:rPr>
  </w:style>
  <w:style w:type="character" w:styleId="a9">
    <w:name w:val="Hyperlink"/>
    <w:basedOn w:val="a0"/>
    <w:uiPriority w:val="99"/>
    <w:unhideWhenUsed/>
    <w:qFormat/>
    <w:rPr>
      <w:color w:val="004276"/>
      <w:u w:val="none"/>
    </w:rPr>
  </w:style>
  <w:style w:type="character" w:styleId="HTML">
    <w:name w:val="HTML Code"/>
    <w:basedOn w:val="a0"/>
    <w:uiPriority w:val="99"/>
    <w:unhideWhenUsed/>
    <w:rPr>
      <w:rFonts w:ascii="monospace" w:eastAsia="monospace" w:hAnsi="monospace" w:cs="monospace"/>
      <w:sz w:val="27"/>
      <w:szCs w:val="27"/>
    </w:rPr>
  </w:style>
  <w:style w:type="character" w:styleId="aa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bold">
    <w:name w:val="bold"/>
    <w:basedOn w:val="a0"/>
    <w:qFormat/>
    <w:rPr>
      <w:b/>
    </w:rPr>
  </w:style>
  <w:style w:type="character" w:customStyle="1" w:styleId="switch">
    <w:name w:val="switch"/>
    <w:basedOn w:val="a0"/>
    <w:qFormat/>
    <w:rPr>
      <w:color w:val="003366"/>
      <w:u w:val="single"/>
    </w:rPr>
  </w:style>
  <w:style w:type="paragraph" w:customStyle="1" w:styleId="newstyle15">
    <w:name w:val="newstyle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spelle">
    <w:name w:val="spelle"/>
    <w:basedOn w:val="a0"/>
  </w:style>
  <w:style w:type="table" w:styleId="ab">
    <w:name w:val="Table Grid"/>
    <w:basedOn w:val="a1"/>
    <w:uiPriority w:val="59"/>
    <w:rsid w:val="004C2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6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1699</Characters>
  <Application>Microsoft Office Word</Application>
  <DocSecurity>0</DocSecurity>
  <Lines>14</Lines>
  <Paragraphs>3</Paragraphs>
  <ScaleCrop>false</ScaleCrop>
  <Company>Sky123.Org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cfs-005</cp:lastModifiedBy>
  <cp:revision>2</cp:revision>
  <dcterms:created xsi:type="dcterms:W3CDTF">2021-09-26T02:31:00Z</dcterms:created>
  <dcterms:modified xsi:type="dcterms:W3CDTF">2021-09-26T02:31:00Z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  <property fmtid="{D5CDD505-2E9C-101B-9397-08002B2CF9AE}" pid="3" name="KSORubyTemplateID" linkTarget="0">
    <vt:lpwstr>6</vt:lpwstr>
  </property>
</Properties>
</file>