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2019-0073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此文总体质量良好，题目偏大，关键词要斟酌，文献建议继续充实，还有少量问题请看审回稿（在修订状态下查看）。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Blood stream infection, BSI 临床应叫血流感染，包括败血症（病原菌及其毒素侵入血流所引起的临床综合征，是一种严重的全身感染性疾病，病原菌主要是细菌，也可以是真菌、分枝杆菌等）、菌血症（细菌在血流中短暂出现的现象，一般无明显的毒血症状，在国外文献中常与败血症通用）。请核实文中定义的准确性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血流感染早期诊断与病原菌识别的主要方法包括：血培养、感染标志物检测（针对免疫和炎症反应的指标，TNF、PCT、IL-6、GRP、内毒素等等）、分子生物学检测。文中谈及血培养与分子生物学检测（核酸检测和蛋白质检测），没有涉及感染标志物检测的相关内容，请补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文中述及的方法不够完善，作为综述类文章，全文参考文献仅33篇，要在阅读大量文献的基础上，对所有涉及的方法进行表述及分析，才能称得上是一篇技术研究进展综述，才可以用于指导读者，使其对该领域有全面的认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其他具体问题见文中批注。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回复：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回复专家1：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题目已修改，本文主要论述了分子生物学早期诊断血流感染的方法。关键词已加入“进展”，文献已进行充实。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回复专家2：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对于血流感染的定义已进行修改，blood stream infection应为血流感染，之前对于定义不够严谨。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本篇综述主要论述血流感染早期诊断的分子生物学检测方法，不涉及感染标志物检测，之前题目过大，过于宽泛，已进行修改。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已对血流感染的分子生物学检测方法进行补充。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文章中批注已进行逐条修改。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 w:ascii="宋体" w:hAnsi="宋体" w:eastAsia="宋体" w:cs="宋体"/>
          <w:sz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复审专家意见与作者修改说明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40" w:hanging="540" w:hangingChars="225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复审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文章基本符合发表要求，文中有几处错误，建议修正后接收。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回复：已按照要求修改。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bidi="ar"/>
        </w:rPr>
        <w:t>请针对以下问题进行修改完善后可以发表。意见如下：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建议搜索全基因组测序用于血源性病原菌早期诊断的文献。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回复：已查阅全基因组测序在血源性病原菌早期诊断应用的文献，并对文章进行了修改。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86748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1780B0B"/>
    <w:rsid w:val="0363781D"/>
    <w:rsid w:val="04290876"/>
    <w:rsid w:val="07C43FDB"/>
    <w:rsid w:val="0B0F6DF5"/>
    <w:rsid w:val="0D4B55DB"/>
    <w:rsid w:val="1656390B"/>
    <w:rsid w:val="181A1D41"/>
    <w:rsid w:val="1B3F435C"/>
    <w:rsid w:val="1DAE1FB5"/>
    <w:rsid w:val="1DCF4669"/>
    <w:rsid w:val="1E4B2B58"/>
    <w:rsid w:val="1F8B7F92"/>
    <w:rsid w:val="24FD7A3A"/>
    <w:rsid w:val="269C6478"/>
    <w:rsid w:val="29CC787F"/>
    <w:rsid w:val="2C1A7854"/>
    <w:rsid w:val="2F1039FB"/>
    <w:rsid w:val="2FE04D09"/>
    <w:rsid w:val="35CD24B2"/>
    <w:rsid w:val="361572CB"/>
    <w:rsid w:val="36870E71"/>
    <w:rsid w:val="38ED5313"/>
    <w:rsid w:val="39524DB3"/>
    <w:rsid w:val="396D3480"/>
    <w:rsid w:val="39837203"/>
    <w:rsid w:val="3ABA6915"/>
    <w:rsid w:val="3DDB4992"/>
    <w:rsid w:val="3F947F37"/>
    <w:rsid w:val="4776392C"/>
    <w:rsid w:val="47941F6E"/>
    <w:rsid w:val="48282759"/>
    <w:rsid w:val="49302D16"/>
    <w:rsid w:val="4D243561"/>
    <w:rsid w:val="4F7A06AE"/>
    <w:rsid w:val="513A2715"/>
    <w:rsid w:val="53561F03"/>
    <w:rsid w:val="54336E71"/>
    <w:rsid w:val="564E63DE"/>
    <w:rsid w:val="56D5514C"/>
    <w:rsid w:val="58304DED"/>
    <w:rsid w:val="590D3B4D"/>
    <w:rsid w:val="5D790CAE"/>
    <w:rsid w:val="5E720C51"/>
    <w:rsid w:val="600F1B68"/>
    <w:rsid w:val="61211B38"/>
    <w:rsid w:val="617024A6"/>
    <w:rsid w:val="6A776F66"/>
    <w:rsid w:val="6BAF19C6"/>
    <w:rsid w:val="6BE661D1"/>
    <w:rsid w:val="6C9E05DC"/>
    <w:rsid w:val="747909BD"/>
    <w:rsid w:val="758D391B"/>
    <w:rsid w:val="766B3146"/>
    <w:rsid w:val="77CE34AE"/>
    <w:rsid w:val="7E5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2</TotalTime>
  <ScaleCrop>false</ScaleCrop>
  <LinksUpToDate>false</LinksUpToDate>
  <CharactersWithSpaces>1493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2019-09-21T13:08:07Z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