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282EF5">
        <w:rPr>
          <w:rFonts w:hint="eastAsia"/>
          <w:b/>
          <w:sz w:val="28"/>
        </w:rPr>
        <w:t>2021-0</w:t>
      </w:r>
      <w:r w:rsidR="00332F09">
        <w:rPr>
          <w:rFonts w:hint="eastAsia"/>
          <w:b/>
          <w:sz w:val="28"/>
        </w:rPr>
        <w:t>313</w:t>
      </w:r>
      <w:r>
        <w:rPr>
          <w:rFonts w:hint="eastAsia"/>
          <w:b/>
          <w:sz w:val="28"/>
        </w:rPr>
        <w:t>）</w:t>
      </w:r>
    </w:p>
    <w:p w:rsidR="004C2A64" w:rsidRDefault="004C2A64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144016" w:rsidRDefault="00332F09" w:rsidP="00282EF5">
            <w:pPr>
              <w:spacing w:line="400" w:lineRule="exact"/>
              <w:rPr>
                <w:sz w:val="24"/>
              </w:rPr>
            </w:pPr>
            <w:r w:rsidRPr="00332F09">
              <w:rPr>
                <w:rFonts w:hint="eastAsia"/>
                <w:sz w:val="24"/>
              </w:rPr>
              <w:t>建议修改问题</w:t>
            </w:r>
            <w:r w:rsidRPr="00332F09">
              <w:rPr>
                <w:rFonts w:hint="eastAsia"/>
                <w:sz w:val="24"/>
              </w:rPr>
              <w:t xml:space="preserve"> 1</w:t>
            </w:r>
            <w:r w:rsidRPr="00332F09">
              <w:rPr>
                <w:rFonts w:hint="eastAsia"/>
                <w:sz w:val="24"/>
              </w:rPr>
              <w:t>方法中“</w:t>
            </w:r>
            <w:r w:rsidRPr="00332F09">
              <w:rPr>
                <w:rFonts w:hint="eastAsia"/>
                <w:sz w:val="24"/>
              </w:rPr>
              <w:t xml:space="preserve"> 2</w:t>
            </w:r>
            <w:r w:rsidRPr="00332F09">
              <w:rPr>
                <w:rFonts w:hint="eastAsia"/>
                <w:sz w:val="24"/>
              </w:rPr>
              <w:t>个对照村”与该村的位置关系是什么</w:t>
            </w:r>
            <w:r w:rsidRPr="00332F09">
              <w:rPr>
                <w:rFonts w:hint="eastAsia"/>
                <w:sz w:val="24"/>
              </w:rPr>
              <w:t xml:space="preserve"> 2 </w:t>
            </w:r>
            <w:r w:rsidRPr="00332F09">
              <w:rPr>
                <w:rFonts w:hint="eastAsia"/>
                <w:sz w:val="24"/>
              </w:rPr>
              <w:t>工作部署最好有可参照</w:t>
            </w:r>
            <w:proofErr w:type="gramStart"/>
            <w:r w:rsidRPr="00332F09">
              <w:rPr>
                <w:rFonts w:hint="eastAsia"/>
                <w:sz w:val="24"/>
              </w:rPr>
              <w:t>性执行</w:t>
            </w:r>
            <w:proofErr w:type="gramEnd"/>
            <w:r w:rsidRPr="00332F09">
              <w:rPr>
                <w:rFonts w:hint="eastAsia"/>
                <w:sz w:val="24"/>
              </w:rPr>
              <w:t xml:space="preserve"> 3</w:t>
            </w:r>
            <w:r w:rsidRPr="00332F09">
              <w:rPr>
                <w:rFonts w:hint="eastAsia"/>
                <w:sz w:val="24"/>
              </w:rPr>
              <w:t>控制效果评价的方法最好简单描述一下，便于可重复性</w:t>
            </w:r>
            <w:r w:rsidRPr="00332F09">
              <w:rPr>
                <w:rFonts w:hint="eastAsia"/>
                <w:sz w:val="24"/>
              </w:rPr>
              <w:t xml:space="preserve"> 4 </w:t>
            </w:r>
            <w:r w:rsidRPr="00332F09">
              <w:rPr>
                <w:rFonts w:hint="eastAsia"/>
                <w:sz w:val="24"/>
              </w:rPr>
              <w:t>具体该村如何实施灭蚊灭蝇的策略没有描述，只有效果评价</w:t>
            </w:r>
            <w:r w:rsidRPr="00332F09">
              <w:rPr>
                <w:rFonts w:hint="eastAsia"/>
                <w:sz w:val="24"/>
              </w:rPr>
              <w:t>A</w:t>
            </w:r>
            <w:r w:rsidRPr="00332F09">
              <w:rPr>
                <w:rFonts w:hint="eastAsia"/>
                <w:sz w:val="24"/>
              </w:rPr>
              <w:t>级，在评价体系上是一个有效的评价，但对其他地区的可执行性策略没有具体措施。</w:t>
            </w:r>
          </w:p>
          <w:p w:rsidR="00332F09" w:rsidRPr="00282EF5" w:rsidRDefault="00332F09" w:rsidP="00332F09">
            <w:pPr>
              <w:spacing w:line="400" w:lineRule="exact"/>
              <w:rPr>
                <w:sz w:val="24"/>
              </w:rPr>
            </w:pPr>
            <w:r w:rsidRPr="00282EF5">
              <w:rPr>
                <w:rFonts w:hint="eastAsia"/>
                <w:sz w:val="24"/>
              </w:rPr>
              <w:t>专家</w:t>
            </w:r>
            <w:r w:rsidRPr="00282EF5">
              <w:rPr>
                <w:rFonts w:hint="eastAsia"/>
                <w:sz w:val="24"/>
              </w:rPr>
              <w:t>2</w:t>
            </w:r>
            <w:r w:rsidRPr="00282EF5">
              <w:rPr>
                <w:rFonts w:hint="eastAsia"/>
                <w:sz w:val="24"/>
              </w:rPr>
              <w:t>意见：</w:t>
            </w:r>
          </w:p>
          <w:p w:rsidR="00332F09" w:rsidRPr="00332F09" w:rsidRDefault="00332F09" w:rsidP="00332F09">
            <w:pPr>
              <w:pStyle w:val="ac"/>
              <w:numPr>
                <w:ilvl w:val="0"/>
                <w:numId w:val="3"/>
              </w:numPr>
              <w:spacing w:line="400" w:lineRule="exact"/>
              <w:ind w:firstLineChars="0"/>
              <w:rPr>
                <w:rFonts w:hint="eastAsia"/>
                <w:sz w:val="24"/>
              </w:rPr>
            </w:pPr>
            <w:r w:rsidRPr="00332F09">
              <w:rPr>
                <w:rFonts w:hint="eastAsia"/>
                <w:sz w:val="24"/>
              </w:rPr>
              <w:t>建议对全文文字作规范修订和精炼处理。</w:t>
            </w:r>
            <w:r w:rsidRPr="00332F09">
              <w:rPr>
                <w:rFonts w:hint="eastAsia"/>
                <w:sz w:val="24"/>
              </w:rPr>
              <w:t xml:space="preserve"> 2</w:t>
            </w:r>
            <w:r w:rsidRPr="00332F09">
              <w:rPr>
                <w:rFonts w:hint="eastAsia"/>
                <w:sz w:val="24"/>
              </w:rPr>
              <w:t>、其它文字修改见文稿。</w:t>
            </w:r>
          </w:p>
          <w:p w:rsidR="00144016" w:rsidRPr="00332F09" w:rsidRDefault="00282EF5" w:rsidP="00332F09">
            <w:pPr>
              <w:pStyle w:val="ac"/>
              <w:numPr>
                <w:ilvl w:val="0"/>
                <w:numId w:val="3"/>
              </w:numPr>
              <w:spacing w:line="400" w:lineRule="exact"/>
              <w:ind w:firstLineChars="0"/>
              <w:rPr>
                <w:sz w:val="24"/>
              </w:rPr>
            </w:pPr>
            <w:r w:rsidRPr="00332F09">
              <w:rPr>
                <w:rFonts w:hint="eastAsia"/>
                <w:sz w:val="24"/>
              </w:rPr>
              <w:t>回复</w:t>
            </w:r>
            <w:r w:rsidR="00144016" w:rsidRPr="00332F09">
              <w:rPr>
                <w:rFonts w:hint="eastAsia"/>
                <w:sz w:val="24"/>
              </w:rPr>
              <w:t>:</w:t>
            </w:r>
          </w:p>
          <w:p w:rsidR="00332F09" w:rsidRPr="00332F09" w:rsidRDefault="00332F09" w:rsidP="00332F09">
            <w:pPr>
              <w:spacing w:line="400" w:lineRule="exact"/>
              <w:rPr>
                <w:rFonts w:hint="eastAsia"/>
                <w:sz w:val="24"/>
              </w:rPr>
            </w:pPr>
            <w:r w:rsidRPr="00332F09">
              <w:rPr>
                <w:rFonts w:hint="eastAsia"/>
                <w:sz w:val="24"/>
              </w:rPr>
              <w:t>1</w:t>
            </w:r>
            <w:r w:rsidRPr="00332F09">
              <w:rPr>
                <w:rFonts w:hint="eastAsia"/>
                <w:sz w:val="24"/>
              </w:rPr>
              <w:t>、已在“材料与方法”</w:t>
            </w:r>
            <w:r w:rsidRPr="00332F09">
              <w:rPr>
                <w:rFonts w:hint="eastAsia"/>
                <w:sz w:val="24"/>
              </w:rPr>
              <w:t>1.3.3</w:t>
            </w:r>
            <w:r w:rsidRPr="00332F09">
              <w:rPr>
                <w:rFonts w:hint="eastAsia"/>
                <w:sz w:val="24"/>
              </w:rPr>
              <w:t>对</w:t>
            </w:r>
            <w:r w:rsidRPr="00332F09">
              <w:rPr>
                <w:rFonts w:hint="eastAsia"/>
                <w:sz w:val="24"/>
              </w:rPr>
              <w:t>2</w:t>
            </w:r>
            <w:r w:rsidRPr="00332F09">
              <w:rPr>
                <w:rFonts w:hint="eastAsia"/>
                <w:sz w:val="24"/>
              </w:rPr>
              <w:t>个对照村的位置作了描述；</w:t>
            </w:r>
          </w:p>
          <w:p w:rsidR="00332F09" w:rsidRPr="00332F09" w:rsidRDefault="00332F09" w:rsidP="00332F09">
            <w:pPr>
              <w:spacing w:line="400" w:lineRule="exact"/>
              <w:rPr>
                <w:rFonts w:hint="eastAsia"/>
                <w:sz w:val="24"/>
              </w:rPr>
            </w:pPr>
            <w:r w:rsidRPr="00332F09">
              <w:rPr>
                <w:rFonts w:hint="eastAsia"/>
                <w:sz w:val="24"/>
              </w:rPr>
              <w:t>2</w:t>
            </w:r>
            <w:r w:rsidRPr="00332F09">
              <w:rPr>
                <w:rFonts w:hint="eastAsia"/>
                <w:sz w:val="24"/>
              </w:rPr>
              <w:t>、已在“材料与方法”</w:t>
            </w:r>
            <w:r w:rsidRPr="00332F09">
              <w:rPr>
                <w:rFonts w:hint="eastAsia"/>
                <w:sz w:val="24"/>
              </w:rPr>
              <w:t>1.2</w:t>
            </w:r>
            <w:r w:rsidRPr="00332F09">
              <w:rPr>
                <w:rFonts w:hint="eastAsia"/>
                <w:sz w:val="24"/>
              </w:rPr>
              <w:t>对创建工作部署、具体实施和防制策略作了重点描述；</w:t>
            </w:r>
          </w:p>
          <w:p w:rsidR="00332F09" w:rsidRPr="00332F09" w:rsidRDefault="00332F09" w:rsidP="00332F09">
            <w:pPr>
              <w:spacing w:line="400" w:lineRule="exact"/>
              <w:rPr>
                <w:rFonts w:hint="eastAsia"/>
                <w:sz w:val="24"/>
              </w:rPr>
            </w:pPr>
            <w:r w:rsidRPr="00332F09">
              <w:rPr>
                <w:rFonts w:hint="eastAsia"/>
                <w:sz w:val="24"/>
              </w:rPr>
              <w:t>3</w:t>
            </w:r>
            <w:r w:rsidRPr="00332F09">
              <w:rPr>
                <w:rFonts w:hint="eastAsia"/>
                <w:sz w:val="24"/>
              </w:rPr>
              <w:t>、控制效果评价方法完全参照现行的国家标准：《病媒生物控制水平</w:t>
            </w:r>
            <w:r w:rsidRPr="00332F09">
              <w:rPr>
                <w:rFonts w:hint="eastAsia"/>
                <w:sz w:val="24"/>
              </w:rPr>
              <w:t xml:space="preserve"> </w:t>
            </w:r>
            <w:r w:rsidRPr="00332F09">
              <w:rPr>
                <w:rFonts w:hint="eastAsia"/>
                <w:sz w:val="24"/>
              </w:rPr>
              <w:t>蚊虫》（</w:t>
            </w:r>
            <w:r w:rsidRPr="00332F09">
              <w:rPr>
                <w:rFonts w:hint="eastAsia"/>
                <w:sz w:val="24"/>
              </w:rPr>
              <w:t>GB/T 27771-2011</w:t>
            </w:r>
            <w:r w:rsidRPr="00332F09">
              <w:rPr>
                <w:rFonts w:hint="eastAsia"/>
                <w:sz w:val="24"/>
              </w:rPr>
              <w:t>）、《病媒生物控制水平</w:t>
            </w:r>
            <w:r w:rsidRPr="00332F09">
              <w:rPr>
                <w:rFonts w:hint="eastAsia"/>
                <w:sz w:val="24"/>
              </w:rPr>
              <w:t xml:space="preserve"> </w:t>
            </w:r>
            <w:r w:rsidRPr="00332F09">
              <w:rPr>
                <w:rFonts w:hint="eastAsia"/>
                <w:sz w:val="24"/>
              </w:rPr>
              <w:t>蝇类》（</w:t>
            </w:r>
            <w:r w:rsidRPr="00332F09">
              <w:rPr>
                <w:rFonts w:hint="eastAsia"/>
                <w:sz w:val="24"/>
              </w:rPr>
              <w:t>GB/T 27772-2011</w:t>
            </w:r>
            <w:r w:rsidRPr="00332F09">
              <w:rPr>
                <w:rFonts w:hint="eastAsia"/>
                <w:sz w:val="24"/>
              </w:rPr>
              <w:t>），因所涉及篇幅较多，故在方法未做详细描述；</w:t>
            </w:r>
          </w:p>
          <w:p w:rsidR="00332F09" w:rsidRPr="00332F09" w:rsidRDefault="00332F09" w:rsidP="00332F09">
            <w:pPr>
              <w:spacing w:line="400" w:lineRule="exact"/>
              <w:rPr>
                <w:rFonts w:hint="eastAsia"/>
                <w:sz w:val="24"/>
              </w:rPr>
            </w:pPr>
            <w:r w:rsidRPr="00332F09">
              <w:rPr>
                <w:rFonts w:hint="eastAsia"/>
                <w:sz w:val="24"/>
              </w:rPr>
              <w:t>4</w:t>
            </w:r>
            <w:r w:rsidRPr="00332F09">
              <w:rPr>
                <w:rFonts w:hint="eastAsia"/>
                <w:sz w:val="24"/>
              </w:rPr>
              <w:t>、对“结果”进行了重新修正，详见正文。</w:t>
            </w:r>
          </w:p>
          <w:p w:rsidR="00332F09" w:rsidRPr="00332F09" w:rsidRDefault="00332F09" w:rsidP="00332F09">
            <w:pPr>
              <w:spacing w:line="400" w:lineRule="exact"/>
              <w:rPr>
                <w:rFonts w:hint="eastAsia"/>
                <w:sz w:val="24"/>
              </w:rPr>
            </w:pPr>
            <w:r w:rsidRPr="00332F09">
              <w:rPr>
                <w:rFonts w:hint="eastAsia"/>
                <w:sz w:val="24"/>
              </w:rPr>
              <w:t>5</w:t>
            </w:r>
            <w:r w:rsidRPr="00332F09">
              <w:rPr>
                <w:rFonts w:hint="eastAsia"/>
                <w:sz w:val="24"/>
              </w:rPr>
              <w:t>、对参考文献的格式作了修正，详见正文。</w:t>
            </w:r>
          </w:p>
          <w:p w:rsidR="004C2A64" w:rsidRPr="00332F09" w:rsidRDefault="004C2A64" w:rsidP="00332F09">
            <w:pPr>
              <w:spacing w:line="320" w:lineRule="exact"/>
              <w:rPr>
                <w:sz w:val="24"/>
              </w:rPr>
            </w:pP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复审专家意见与作者修改说明</w:t>
            </w:r>
          </w:p>
        </w:tc>
      </w:tr>
      <w:tr w:rsidR="00144016" w:rsidTr="000C5D43">
        <w:tc>
          <w:tcPr>
            <w:tcW w:w="9854" w:type="dxa"/>
          </w:tcPr>
          <w:p w:rsidR="00144016" w:rsidRDefault="00144016" w:rsidP="00FB27CB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144016" w:rsidRPr="00144016" w:rsidRDefault="00332F09" w:rsidP="00332F09">
            <w:pPr>
              <w:spacing w:line="320" w:lineRule="exact"/>
              <w:ind w:left="540" w:hangingChars="225" w:hanging="540"/>
              <w:rPr>
                <w:sz w:val="24"/>
              </w:rPr>
            </w:pPr>
            <w:r w:rsidRPr="00332F09">
              <w:rPr>
                <w:rFonts w:hint="eastAsia"/>
                <w:sz w:val="24"/>
              </w:rPr>
              <w:t>作者已根据审稿专家的意见对文稿做了认真修改，已达到本刊录用刊发要求。</w:t>
            </w:r>
            <w:bookmarkStart w:id="0" w:name="_GoBack"/>
            <w:bookmarkEnd w:id="0"/>
          </w:p>
        </w:tc>
      </w:tr>
    </w:tbl>
    <w:p w:rsidR="0045154A" w:rsidRDefault="0045154A" w:rsidP="004C2A64">
      <w:pPr>
        <w:spacing w:line="320" w:lineRule="exact"/>
        <w:rPr>
          <w:rFonts w:ascii="黑体" w:eastAsia="黑体" w:hAnsi="Arial"/>
          <w:b/>
          <w:sz w:val="36"/>
          <w:szCs w:val="36"/>
        </w:rPr>
      </w:pPr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12" w:rsidRDefault="00965E12" w:rsidP="00AA29F7">
      <w:r>
        <w:separator/>
      </w:r>
    </w:p>
  </w:endnote>
  <w:endnote w:type="continuationSeparator" w:id="0">
    <w:p w:rsidR="00965E12" w:rsidRDefault="00965E12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12" w:rsidRDefault="00965E12" w:rsidP="00AA29F7">
      <w:r>
        <w:separator/>
      </w:r>
    </w:p>
  </w:footnote>
  <w:footnote w:type="continuationSeparator" w:id="0">
    <w:p w:rsidR="00965E12" w:rsidRDefault="00965E12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CA11D38"/>
    <w:multiLevelType w:val="hybridMultilevel"/>
    <w:tmpl w:val="D2A6C9B4"/>
    <w:lvl w:ilvl="0" w:tplc="73306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44016"/>
    <w:rsid w:val="00165FA3"/>
    <w:rsid w:val="001A2B47"/>
    <w:rsid w:val="001A73F8"/>
    <w:rsid w:val="00205EE7"/>
    <w:rsid w:val="00282EF5"/>
    <w:rsid w:val="002E78E3"/>
    <w:rsid w:val="00302A4F"/>
    <w:rsid w:val="00332F09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810DB1"/>
    <w:rsid w:val="0084728E"/>
    <w:rsid w:val="008B0122"/>
    <w:rsid w:val="009479A9"/>
    <w:rsid w:val="00965E12"/>
    <w:rsid w:val="00965E1C"/>
    <w:rsid w:val="00977E07"/>
    <w:rsid w:val="00997EAA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71B3"/>
    <w:rsid w:val="00F531A0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unhideWhenUsed/>
    <w:rsid w:val="00332F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unhideWhenUsed/>
    <w:rsid w:val="00332F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2021-09-26T02:00:00Z</dcterms:created>
  <dcterms:modified xsi:type="dcterms:W3CDTF">2021-09-26T02:00:00Z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