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4A" w:rsidRDefault="00132669">
      <w:pPr>
        <w:pStyle w:val="newstyle15"/>
        <w:spacing w:before="0" w:beforeAutospacing="0" w:after="0" w:afterAutospacing="0" w:line="320" w:lineRule="exact"/>
        <w:jc w:val="center"/>
        <w:rPr>
          <w:b/>
          <w:sz w:val="28"/>
        </w:rPr>
      </w:pPr>
      <w:r>
        <w:rPr>
          <w:rFonts w:hint="eastAsia"/>
          <w:b/>
          <w:sz w:val="28"/>
        </w:rPr>
        <w:t>审稿意见与作者修改说明（稿号：</w:t>
      </w:r>
      <w:r w:rsidR="00282EF5">
        <w:rPr>
          <w:rFonts w:hint="eastAsia"/>
          <w:b/>
          <w:sz w:val="28"/>
        </w:rPr>
        <w:t>2021-0</w:t>
      </w:r>
      <w:r w:rsidR="004D7926">
        <w:rPr>
          <w:rFonts w:hint="eastAsia"/>
          <w:b/>
          <w:sz w:val="28"/>
        </w:rPr>
        <w:t>282</w:t>
      </w:r>
      <w:r>
        <w:rPr>
          <w:rFonts w:hint="eastAsia"/>
          <w:b/>
          <w:sz w:val="28"/>
        </w:rPr>
        <w:t>）</w:t>
      </w:r>
    </w:p>
    <w:p w:rsidR="004C2A64" w:rsidRDefault="004C2A64">
      <w:pPr>
        <w:pStyle w:val="newstyle15"/>
        <w:spacing w:before="0" w:beforeAutospacing="0" w:after="0" w:afterAutospacing="0" w:line="320" w:lineRule="exact"/>
        <w:jc w:val="center"/>
        <w:rPr>
          <w:b/>
          <w:sz w:val="28"/>
        </w:rPr>
      </w:pPr>
    </w:p>
    <w:tbl>
      <w:tblPr>
        <w:tblStyle w:val="ab"/>
        <w:tblW w:w="0" w:type="auto"/>
        <w:tblLook w:val="04A0" w:firstRow="1" w:lastRow="0" w:firstColumn="1" w:lastColumn="0" w:noHBand="0" w:noVBand="1"/>
      </w:tblPr>
      <w:tblGrid>
        <w:gridCol w:w="9854"/>
      </w:tblGrid>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t>初审专家意见与作者修改说明</w:t>
            </w:r>
          </w:p>
        </w:tc>
      </w:tr>
      <w:tr w:rsidR="004C2A64" w:rsidTr="000C5D43">
        <w:tc>
          <w:tcPr>
            <w:tcW w:w="9854" w:type="dxa"/>
          </w:tcPr>
          <w:p w:rsidR="004D7926" w:rsidRPr="004D7926" w:rsidRDefault="004D7926" w:rsidP="004D7926">
            <w:pPr>
              <w:spacing w:line="320" w:lineRule="exact"/>
              <w:ind w:left="540" w:hangingChars="225" w:hanging="540"/>
              <w:rPr>
                <w:rFonts w:hint="eastAsia"/>
                <w:sz w:val="24"/>
              </w:rPr>
            </w:pPr>
            <w:r w:rsidRPr="004D7926">
              <w:rPr>
                <w:rFonts w:hint="eastAsia"/>
                <w:sz w:val="24"/>
              </w:rPr>
              <w:t>专家</w:t>
            </w:r>
            <w:r w:rsidRPr="004D7926">
              <w:rPr>
                <w:rFonts w:hint="eastAsia"/>
                <w:sz w:val="24"/>
              </w:rPr>
              <w:t>1</w:t>
            </w:r>
            <w:r w:rsidRPr="004D7926">
              <w:rPr>
                <w:rFonts w:hint="eastAsia"/>
                <w:sz w:val="24"/>
              </w:rPr>
              <w:t>意见：</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1. </w:t>
            </w:r>
            <w:r w:rsidRPr="004D7926">
              <w:rPr>
                <w:rFonts w:hint="eastAsia"/>
                <w:sz w:val="24"/>
              </w:rPr>
              <w:t>方法中</w:t>
            </w:r>
            <w:r w:rsidRPr="004D7926">
              <w:rPr>
                <w:rFonts w:hint="eastAsia"/>
                <w:sz w:val="24"/>
              </w:rPr>
              <w:t xml:space="preserve">1.3.2 </w:t>
            </w:r>
            <w:r w:rsidRPr="004D7926">
              <w:rPr>
                <w:rFonts w:hint="eastAsia"/>
                <w:sz w:val="24"/>
              </w:rPr>
              <w:t>噬菌体增殖中“菌液应该是从逐渐浑浊到突然澄清”这句改为：可观察到培养液先是逐渐变浑浊，再到突然变澄清。”</w:t>
            </w:r>
          </w:p>
          <w:p w:rsidR="004D7926" w:rsidRPr="004D7926" w:rsidRDefault="004D7926" w:rsidP="004D7926">
            <w:pPr>
              <w:spacing w:line="320" w:lineRule="exact"/>
              <w:ind w:left="540" w:hangingChars="225" w:hanging="540"/>
              <w:rPr>
                <w:sz w:val="24"/>
              </w:rPr>
            </w:pPr>
            <w:r w:rsidRPr="004D7926">
              <w:rPr>
                <w:rFonts w:hint="eastAsia"/>
                <w:sz w:val="24"/>
              </w:rPr>
              <w:t>回复：已按专家意见修改。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2. </w:t>
            </w:r>
            <w:r w:rsidRPr="004D7926">
              <w:rPr>
                <w:rFonts w:hint="eastAsia"/>
                <w:sz w:val="24"/>
              </w:rPr>
              <w:t>双层平板法是否改为双层琼脂平</w:t>
            </w:r>
            <w:proofErr w:type="gramStart"/>
            <w:r w:rsidRPr="004D7926">
              <w:rPr>
                <w:rFonts w:hint="eastAsia"/>
                <w:sz w:val="24"/>
              </w:rPr>
              <w:t>皿</w:t>
            </w:r>
            <w:proofErr w:type="gramEnd"/>
            <w:r w:rsidRPr="004D7926">
              <w:rPr>
                <w:rFonts w:hint="eastAsia"/>
                <w:sz w:val="24"/>
              </w:rPr>
              <w:t>法？请确认。</w:t>
            </w:r>
            <w:r w:rsidRPr="004D7926">
              <w:rPr>
                <w:rFonts w:hint="eastAsia"/>
                <w:sz w:val="24"/>
              </w:rPr>
              <w:t xml:space="preserve"> </w:t>
            </w:r>
          </w:p>
          <w:p w:rsidR="004D7926" w:rsidRPr="004D7926" w:rsidRDefault="004D7926" w:rsidP="004D7926">
            <w:pPr>
              <w:spacing w:line="320" w:lineRule="exact"/>
              <w:ind w:left="540" w:hangingChars="225" w:hanging="540"/>
              <w:rPr>
                <w:sz w:val="24"/>
              </w:rPr>
            </w:pPr>
            <w:r w:rsidRPr="004D7926">
              <w:rPr>
                <w:rFonts w:hint="eastAsia"/>
                <w:sz w:val="24"/>
              </w:rPr>
              <w:t>回复：已按专家意见修改。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3. </w:t>
            </w:r>
            <w:r w:rsidRPr="004D7926">
              <w:rPr>
                <w:rFonts w:hint="eastAsia"/>
                <w:sz w:val="24"/>
              </w:rPr>
              <w:t>文中提到最佳感染复数，方法和结果里的描述重复。</w:t>
            </w:r>
            <w:proofErr w:type="gramStart"/>
            <w:r w:rsidRPr="004D7926">
              <w:rPr>
                <w:rFonts w:hint="eastAsia"/>
                <w:sz w:val="24"/>
              </w:rPr>
              <w:t>请适当</w:t>
            </w:r>
            <w:proofErr w:type="gramEnd"/>
            <w:r w:rsidRPr="004D7926">
              <w:rPr>
                <w:rFonts w:hint="eastAsia"/>
                <w:sz w:val="24"/>
              </w:rPr>
              <w:t>修改。</w:t>
            </w:r>
          </w:p>
          <w:p w:rsidR="004D7926" w:rsidRPr="004D7926" w:rsidRDefault="004D7926" w:rsidP="004D7926">
            <w:pPr>
              <w:spacing w:line="320" w:lineRule="exact"/>
              <w:ind w:left="540" w:hangingChars="225" w:hanging="540"/>
              <w:rPr>
                <w:sz w:val="24"/>
              </w:rPr>
            </w:pPr>
            <w:r w:rsidRPr="004D7926">
              <w:rPr>
                <w:rFonts w:hint="eastAsia"/>
                <w:sz w:val="24"/>
              </w:rPr>
              <w:t xml:space="preserve"> </w:t>
            </w:r>
            <w:r w:rsidRPr="004D7926">
              <w:rPr>
                <w:rFonts w:hint="eastAsia"/>
                <w:sz w:val="24"/>
              </w:rPr>
              <w:t>回复：已按专家意见对结果描述进行了修改。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4. </w:t>
            </w:r>
            <w:r w:rsidRPr="004D7926">
              <w:rPr>
                <w:rFonts w:hint="eastAsia"/>
                <w:sz w:val="24"/>
              </w:rPr>
              <w:t>“</w:t>
            </w:r>
            <w:r w:rsidRPr="004D7926">
              <w:rPr>
                <w:rFonts w:hint="eastAsia"/>
                <w:sz w:val="24"/>
              </w:rPr>
              <w:t xml:space="preserve">VP2 </w:t>
            </w:r>
            <w:r w:rsidRPr="004D7926">
              <w:rPr>
                <w:rFonts w:hint="eastAsia"/>
                <w:sz w:val="24"/>
              </w:rPr>
              <w:t>全基因组的测序进行本课题之前已经完成”关于此部分补充描述，建议你具体知名哪些</w:t>
            </w:r>
            <w:proofErr w:type="gramStart"/>
            <w:r w:rsidRPr="004D7926">
              <w:rPr>
                <w:rFonts w:hint="eastAsia"/>
                <w:sz w:val="24"/>
              </w:rPr>
              <w:t>是之前</w:t>
            </w:r>
            <w:proofErr w:type="gramEnd"/>
            <w:r w:rsidRPr="004D7926">
              <w:rPr>
                <w:rFonts w:hint="eastAsia"/>
                <w:sz w:val="24"/>
              </w:rPr>
              <w:t>完成未发表，哪些是本课题深入分析地工作。</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回复：已按专家意见修改。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5. </w:t>
            </w:r>
            <w:r w:rsidRPr="004D7926">
              <w:rPr>
                <w:rFonts w:hint="eastAsia"/>
                <w:sz w:val="24"/>
              </w:rPr>
              <w:t>“将</w:t>
            </w:r>
            <w:r w:rsidRPr="004D7926">
              <w:rPr>
                <w:rFonts w:hint="eastAsia"/>
                <w:sz w:val="24"/>
              </w:rPr>
              <w:t>VP2</w:t>
            </w:r>
            <w:r w:rsidRPr="004D7926">
              <w:rPr>
                <w:rFonts w:hint="eastAsia"/>
                <w:sz w:val="24"/>
              </w:rPr>
              <w:t>全基因组核苷酸序列在</w:t>
            </w:r>
            <w:r w:rsidRPr="004D7926">
              <w:rPr>
                <w:rFonts w:hint="eastAsia"/>
                <w:sz w:val="24"/>
              </w:rPr>
              <w:t>NCBI</w:t>
            </w:r>
            <w:r w:rsidRPr="004D7926">
              <w:rPr>
                <w:rFonts w:hint="eastAsia"/>
                <w:sz w:val="24"/>
              </w:rPr>
              <w:t>中进行</w:t>
            </w:r>
            <w:r w:rsidRPr="004D7926">
              <w:rPr>
                <w:rFonts w:hint="eastAsia"/>
                <w:sz w:val="24"/>
              </w:rPr>
              <w:t>BLAST</w:t>
            </w:r>
            <w:r w:rsidRPr="004D7926">
              <w:rPr>
                <w:rFonts w:hint="eastAsia"/>
                <w:sz w:val="24"/>
              </w:rPr>
              <w:t>，共比较出</w:t>
            </w:r>
            <w:r w:rsidRPr="004D7926">
              <w:rPr>
                <w:rFonts w:hint="eastAsia"/>
                <w:sz w:val="24"/>
              </w:rPr>
              <w:t>15</w:t>
            </w:r>
            <w:r w:rsidRPr="004D7926">
              <w:rPr>
                <w:rFonts w:hint="eastAsia"/>
                <w:sz w:val="24"/>
              </w:rPr>
              <w:t>株噬菌体”这里提到</w:t>
            </w:r>
            <w:r w:rsidRPr="004D7926">
              <w:rPr>
                <w:rFonts w:hint="eastAsia"/>
                <w:sz w:val="24"/>
              </w:rPr>
              <w:t>15</w:t>
            </w:r>
            <w:r w:rsidRPr="004D7926">
              <w:rPr>
                <w:rFonts w:hint="eastAsia"/>
                <w:sz w:val="24"/>
              </w:rPr>
              <w:t>株噬菌体包括</w:t>
            </w:r>
            <w:r w:rsidRPr="004D7926">
              <w:rPr>
                <w:rFonts w:hint="eastAsia"/>
                <w:sz w:val="24"/>
              </w:rPr>
              <w:t xml:space="preserve">VP2, </w:t>
            </w:r>
            <w:r w:rsidRPr="004D7926">
              <w:rPr>
                <w:rFonts w:hint="eastAsia"/>
                <w:sz w:val="24"/>
              </w:rPr>
              <w:t>建议明确之前</w:t>
            </w:r>
            <w:r w:rsidRPr="004D7926">
              <w:rPr>
                <w:rFonts w:hint="eastAsia"/>
                <w:sz w:val="24"/>
              </w:rPr>
              <w:t>VP2</w:t>
            </w:r>
            <w:r w:rsidRPr="004D7926">
              <w:rPr>
                <w:rFonts w:hint="eastAsia"/>
                <w:sz w:val="24"/>
              </w:rPr>
              <w:t>序列之前研究工作已将序列提交数据库，本研究是在此基础上进一步分析和比对序列。请从文字描述上明确。</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回复：已明确，</w:t>
            </w:r>
            <w:r w:rsidRPr="004D7926">
              <w:rPr>
                <w:rFonts w:hint="eastAsia"/>
                <w:sz w:val="24"/>
              </w:rPr>
              <w:t>15</w:t>
            </w:r>
            <w:r w:rsidRPr="004D7926">
              <w:rPr>
                <w:rFonts w:hint="eastAsia"/>
                <w:sz w:val="24"/>
              </w:rPr>
              <w:t>株不包括</w:t>
            </w:r>
            <w:r w:rsidRPr="004D7926">
              <w:rPr>
                <w:rFonts w:hint="eastAsia"/>
                <w:sz w:val="24"/>
              </w:rPr>
              <w:t>VP2</w:t>
            </w:r>
            <w:r w:rsidRPr="004D7926">
              <w:rPr>
                <w:rFonts w:hint="eastAsia"/>
                <w:sz w:val="24"/>
              </w:rPr>
              <w:t>。</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6. </w:t>
            </w:r>
            <w:r w:rsidRPr="004D7926">
              <w:rPr>
                <w:rFonts w:hint="eastAsia"/>
                <w:sz w:val="24"/>
              </w:rPr>
              <w:t>尾丝蛋白</w:t>
            </w:r>
            <w:r w:rsidRPr="004D7926">
              <w:rPr>
                <w:rFonts w:hint="eastAsia"/>
                <w:sz w:val="24"/>
              </w:rPr>
              <w:t>C</w:t>
            </w:r>
            <w:r w:rsidRPr="004D7926">
              <w:rPr>
                <w:rFonts w:hint="eastAsia"/>
                <w:sz w:val="24"/>
              </w:rPr>
              <w:t>末端后</w:t>
            </w:r>
            <w:r w:rsidRPr="004D7926">
              <w:rPr>
                <w:rFonts w:hint="eastAsia"/>
                <w:sz w:val="24"/>
              </w:rPr>
              <w:t>10</w:t>
            </w:r>
            <w:r w:rsidRPr="004D7926">
              <w:rPr>
                <w:rFonts w:hint="eastAsia"/>
                <w:sz w:val="24"/>
              </w:rPr>
              <w:t>个氨基酸缺失后，与其受体之间的相互作用减弱，表明尾丝蛋白与受体结合部位位于</w:t>
            </w:r>
            <w:r w:rsidRPr="004D7926">
              <w:rPr>
                <w:rFonts w:hint="eastAsia"/>
                <w:sz w:val="24"/>
              </w:rPr>
              <w:t>C</w:t>
            </w:r>
            <w:r w:rsidRPr="004D7926">
              <w:rPr>
                <w:rFonts w:hint="eastAsia"/>
                <w:sz w:val="24"/>
              </w:rPr>
              <w:t>末端。此结论建议可以不在此讨论。</w:t>
            </w:r>
          </w:p>
          <w:p w:rsidR="004D7926" w:rsidRPr="004D7926" w:rsidRDefault="004D7926" w:rsidP="004D7926">
            <w:pPr>
              <w:spacing w:line="320" w:lineRule="exact"/>
              <w:ind w:left="540" w:hangingChars="225" w:hanging="540"/>
              <w:rPr>
                <w:sz w:val="24"/>
              </w:rPr>
            </w:pPr>
            <w:r w:rsidRPr="004D7926">
              <w:rPr>
                <w:rFonts w:hint="eastAsia"/>
                <w:sz w:val="24"/>
              </w:rPr>
              <w:t>回复：已按专家意见修改。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7. </w:t>
            </w:r>
            <w:r w:rsidRPr="004D7926">
              <w:rPr>
                <w:rFonts w:hint="eastAsia"/>
                <w:sz w:val="24"/>
              </w:rPr>
              <w:t>参考文献再补充一些。</w:t>
            </w:r>
            <w:r w:rsidRPr="004D7926">
              <w:rPr>
                <w:rFonts w:hint="eastAsia"/>
                <w:sz w:val="24"/>
              </w:rPr>
              <w:t xml:space="preserve"> </w:t>
            </w:r>
          </w:p>
          <w:p w:rsidR="004D7926" w:rsidRPr="004D7926" w:rsidRDefault="004D7926" w:rsidP="004D7926">
            <w:pPr>
              <w:spacing w:line="320" w:lineRule="exact"/>
              <w:ind w:left="540" w:hangingChars="225" w:hanging="540"/>
              <w:rPr>
                <w:sz w:val="24"/>
              </w:rPr>
            </w:pPr>
            <w:r w:rsidRPr="004D7926">
              <w:rPr>
                <w:rFonts w:hint="eastAsia"/>
                <w:sz w:val="24"/>
              </w:rPr>
              <w:t>回复：已按专家意见修改。</w:t>
            </w:r>
            <w:bookmarkStart w:id="0" w:name="_GoBack"/>
            <w:bookmarkEnd w:id="0"/>
          </w:p>
          <w:p w:rsidR="004D7926" w:rsidRPr="004D7926" w:rsidRDefault="004D7926" w:rsidP="004D7926">
            <w:pPr>
              <w:spacing w:line="320" w:lineRule="exact"/>
              <w:ind w:left="540" w:hangingChars="225" w:hanging="540"/>
              <w:rPr>
                <w:rFonts w:hint="eastAsia"/>
                <w:sz w:val="24"/>
              </w:rPr>
            </w:pPr>
            <w:r w:rsidRPr="004D7926">
              <w:rPr>
                <w:rFonts w:hint="eastAsia"/>
                <w:sz w:val="24"/>
              </w:rPr>
              <w:t>专家</w:t>
            </w:r>
            <w:r w:rsidRPr="004D7926">
              <w:rPr>
                <w:rFonts w:hint="eastAsia"/>
                <w:sz w:val="24"/>
              </w:rPr>
              <w:t>2</w:t>
            </w:r>
            <w:r w:rsidRPr="004D7926">
              <w:rPr>
                <w:rFonts w:hint="eastAsia"/>
                <w:sz w:val="24"/>
              </w:rPr>
              <w:t>意见</w:t>
            </w:r>
          </w:p>
          <w:p w:rsidR="004D7926" w:rsidRPr="004D7926" w:rsidRDefault="004D7926" w:rsidP="004D7926">
            <w:pPr>
              <w:spacing w:line="320" w:lineRule="exact"/>
              <w:ind w:left="540" w:hangingChars="225" w:hanging="540"/>
              <w:rPr>
                <w:rFonts w:hint="eastAsia"/>
                <w:sz w:val="24"/>
              </w:rPr>
            </w:pPr>
            <w:r w:rsidRPr="004D7926">
              <w:rPr>
                <w:rFonts w:hint="eastAsia"/>
                <w:sz w:val="24"/>
              </w:rPr>
              <w:t>1. 1. 2.1</w:t>
            </w:r>
            <w:r w:rsidRPr="004D7926">
              <w:rPr>
                <w:rFonts w:hint="eastAsia"/>
                <w:sz w:val="24"/>
              </w:rPr>
              <w:t>噬菌体形态及</w:t>
            </w:r>
            <w:r w:rsidRPr="004D7926">
              <w:rPr>
                <w:rFonts w:hint="eastAsia"/>
                <w:sz w:val="24"/>
              </w:rPr>
              <w:t xml:space="preserve">2.4 </w:t>
            </w:r>
            <w:r w:rsidRPr="004D7926">
              <w:rPr>
                <w:rFonts w:hint="eastAsia"/>
                <w:sz w:val="24"/>
              </w:rPr>
              <w:t>噬菌体基因组特征序列分析两部分内容与“王多春，汪敏，李燕萍，董辉，刘中华，刘延清，祁国明，高守一，金维荣，阚飙</w:t>
            </w:r>
            <w:r w:rsidRPr="004D7926">
              <w:rPr>
                <w:rFonts w:hint="eastAsia"/>
                <w:sz w:val="24"/>
              </w:rPr>
              <w:t xml:space="preserve">. </w:t>
            </w:r>
            <w:r w:rsidRPr="004D7926">
              <w:rPr>
                <w:rFonts w:hint="eastAsia"/>
                <w:sz w:val="24"/>
              </w:rPr>
              <w:t>霍乱弧菌噬菌体</w:t>
            </w:r>
            <w:r w:rsidRPr="004D7926">
              <w:rPr>
                <w:rFonts w:hint="eastAsia"/>
                <w:sz w:val="24"/>
              </w:rPr>
              <w:t>VP2</w:t>
            </w:r>
            <w:r w:rsidRPr="004D7926">
              <w:rPr>
                <w:rFonts w:hint="eastAsia"/>
                <w:sz w:val="24"/>
              </w:rPr>
              <w:t>基因组序列的测定与分析</w:t>
            </w:r>
            <w:r w:rsidRPr="004D7926">
              <w:rPr>
                <w:rFonts w:hint="eastAsia"/>
                <w:sz w:val="24"/>
              </w:rPr>
              <w:t xml:space="preserve">. </w:t>
            </w:r>
            <w:r w:rsidRPr="004D7926">
              <w:rPr>
                <w:rFonts w:hint="eastAsia"/>
                <w:sz w:val="24"/>
              </w:rPr>
              <w:t>病毒学报</w:t>
            </w:r>
            <w:r w:rsidRPr="004D7926">
              <w:rPr>
                <w:rFonts w:hint="eastAsia"/>
                <w:sz w:val="24"/>
              </w:rPr>
              <w:t>. 2005, 21(1): 60-64</w:t>
            </w:r>
            <w:r w:rsidRPr="004D7926">
              <w:rPr>
                <w:rFonts w:hint="eastAsia"/>
                <w:sz w:val="24"/>
              </w:rPr>
              <w:t>”中内容雷同。</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w:t>
            </w:r>
            <w:r w:rsidRPr="004D7926">
              <w:rPr>
                <w:rFonts w:hint="eastAsia"/>
                <w:sz w:val="24"/>
              </w:rPr>
              <w:t>回复：“王多春，汪敏，李燕萍，董辉，刘中华，刘延清，祁国明，高守一，金维荣，阚飙</w:t>
            </w:r>
            <w:r w:rsidRPr="004D7926">
              <w:rPr>
                <w:rFonts w:hint="eastAsia"/>
                <w:sz w:val="24"/>
              </w:rPr>
              <w:t xml:space="preserve">. </w:t>
            </w:r>
            <w:r w:rsidRPr="004D7926">
              <w:rPr>
                <w:rFonts w:hint="eastAsia"/>
                <w:sz w:val="24"/>
              </w:rPr>
              <w:t>霍乱弧菌噬菌体</w:t>
            </w:r>
            <w:r w:rsidRPr="004D7926">
              <w:rPr>
                <w:rFonts w:hint="eastAsia"/>
                <w:sz w:val="24"/>
              </w:rPr>
              <w:t>VP2</w:t>
            </w:r>
            <w:r w:rsidRPr="004D7926">
              <w:rPr>
                <w:rFonts w:hint="eastAsia"/>
                <w:sz w:val="24"/>
              </w:rPr>
              <w:t>基因组序列的测定与分析</w:t>
            </w:r>
            <w:r w:rsidRPr="004D7926">
              <w:rPr>
                <w:rFonts w:hint="eastAsia"/>
                <w:sz w:val="24"/>
              </w:rPr>
              <w:t xml:space="preserve">. </w:t>
            </w:r>
            <w:r w:rsidRPr="004D7926">
              <w:rPr>
                <w:rFonts w:hint="eastAsia"/>
                <w:sz w:val="24"/>
              </w:rPr>
              <w:t>病毒学报</w:t>
            </w:r>
            <w:r w:rsidRPr="004D7926">
              <w:rPr>
                <w:rFonts w:hint="eastAsia"/>
                <w:sz w:val="24"/>
              </w:rPr>
              <w:t>. 2005, 21(1): 60-64</w:t>
            </w:r>
            <w:r w:rsidRPr="004D7926">
              <w:rPr>
                <w:rFonts w:hint="eastAsia"/>
                <w:sz w:val="24"/>
              </w:rPr>
              <w:t>”这篇文章是前期课题组的研究成果，当时的拍摄技术拍到的照片不是很清晰，因此在本文中对该噬菌体重新进行了拍摄，获得了清晰的六面体短尾噬菌体照片。</w:t>
            </w:r>
            <w:r w:rsidRPr="004D7926">
              <w:rPr>
                <w:rFonts w:hint="eastAsia"/>
                <w:sz w:val="24"/>
              </w:rPr>
              <w:t xml:space="preserve"> </w:t>
            </w:r>
            <w:r w:rsidRPr="004D7926">
              <w:rPr>
                <w:rFonts w:hint="eastAsia"/>
                <w:sz w:val="24"/>
              </w:rPr>
              <w:t>基因组测序，是在之前研究的基础上重新进行了测序和功能预测，是</w:t>
            </w:r>
            <w:proofErr w:type="gramStart"/>
            <w:r w:rsidRPr="004D7926">
              <w:rPr>
                <w:rFonts w:hint="eastAsia"/>
                <w:sz w:val="24"/>
              </w:rPr>
              <w:t>对之前</w:t>
            </w:r>
            <w:proofErr w:type="gramEnd"/>
            <w:r w:rsidRPr="004D7926">
              <w:rPr>
                <w:rFonts w:hint="eastAsia"/>
                <w:sz w:val="24"/>
              </w:rPr>
              <w:t>工作的补充，相关描述已经在本文中进行补充。</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2.  </w:t>
            </w:r>
            <w:proofErr w:type="spellStart"/>
            <w:r w:rsidRPr="004D7926">
              <w:rPr>
                <w:rFonts w:hint="eastAsia"/>
                <w:sz w:val="24"/>
              </w:rPr>
              <w:t>Genbank</w:t>
            </w:r>
            <w:proofErr w:type="spellEnd"/>
            <w:r w:rsidRPr="004D7926">
              <w:rPr>
                <w:rFonts w:hint="eastAsia"/>
                <w:sz w:val="24"/>
              </w:rPr>
              <w:t>中</w:t>
            </w:r>
            <w:r w:rsidRPr="004D7926">
              <w:rPr>
                <w:rFonts w:hint="eastAsia"/>
                <w:sz w:val="24"/>
              </w:rPr>
              <w:t>Vibrio phage VP2, complete genome</w:t>
            </w:r>
            <w:r w:rsidRPr="004D7926">
              <w:rPr>
                <w:rFonts w:hint="eastAsia"/>
                <w:sz w:val="24"/>
              </w:rPr>
              <w:t>为</w:t>
            </w:r>
            <w:r w:rsidRPr="004D7926">
              <w:rPr>
                <w:rFonts w:hint="eastAsia"/>
                <w:sz w:val="24"/>
              </w:rPr>
              <w:t>AY505112 (NC_005879</w:t>
            </w:r>
            <w:r w:rsidRPr="004D7926">
              <w:rPr>
                <w:rFonts w:hint="eastAsia"/>
                <w:sz w:val="24"/>
              </w:rPr>
              <w:t>，</w:t>
            </w:r>
            <w:r w:rsidRPr="004D7926">
              <w:rPr>
                <w:rFonts w:hint="eastAsia"/>
                <w:sz w:val="24"/>
              </w:rPr>
              <w:t>2003</w:t>
            </w:r>
            <w:r w:rsidRPr="004D7926">
              <w:rPr>
                <w:rFonts w:hint="eastAsia"/>
                <w:sz w:val="24"/>
              </w:rPr>
              <w:t>年提交</w:t>
            </w:r>
            <w:r w:rsidRPr="004D7926">
              <w:rPr>
                <w:rFonts w:hint="eastAsia"/>
                <w:sz w:val="24"/>
              </w:rPr>
              <w:t>)</w:t>
            </w:r>
            <w:r w:rsidRPr="004D7926">
              <w:rPr>
                <w:rFonts w:hint="eastAsia"/>
                <w:sz w:val="24"/>
              </w:rPr>
              <w:t>注释有</w:t>
            </w:r>
            <w:r w:rsidRPr="004D7926">
              <w:rPr>
                <w:rFonts w:hint="eastAsia"/>
                <w:sz w:val="24"/>
              </w:rPr>
              <w:t>47</w:t>
            </w:r>
            <w:r w:rsidRPr="004D7926">
              <w:rPr>
                <w:rFonts w:hint="eastAsia"/>
                <w:sz w:val="24"/>
              </w:rPr>
              <w:t>个</w:t>
            </w:r>
            <w:r w:rsidRPr="004D7926">
              <w:rPr>
                <w:rFonts w:hint="eastAsia"/>
                <w:sz w:val="24"/>
              </w:rPr>
              <w:t>ORF</w:t>
            </w:r>
            <w:r w:rsidRPr="004D7926">
              <w:rPr>
                <w:rFonts w:hint="eastAsia"/>
                <w:sz w:val="24"/>
              </w:rPr>
              <w:t>。与本文中</w:t>
            </w:r>
            <w:r w:rsidRPr="004D7926">
              <w:rPr>
                <w:rFonts w:hint="eastAsia"/>
                <w:sz w:val="24"/>
              </w:rPr>
              <w:t>45</w:t>
            </w:r>
            <w:r w:rsidRPr="004D7926">
              <w:rPr>
                <w:rFonts w:hint="eastAsia"/>
                <w:sz w:val="24"/>
              </w:rPr>
              <w:t>个</w:t>
            </w:r>
            <w:r w:rsidRPr="004D7926">
              <w:rPr>
                <w:rFonts w:hint="eastAsia"/>
                <w:sz w:val="24"/>
              </w:rPr>
              <w:t>ORF</w:t>
            </w:r>
            <w:r w:rsidRPr="004D7926">
              <w:rPr>
                <w:rFonts w:hint="eastAsia"/>
                <w:sz w:val="24"/>
              </w:rPr>
              <w:t>并不相符。</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回复：解释同上。</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3. </w:t>
            </w:r>
            <w:r w:rsidRPr="004D7926">
              <w:rPr>
                <w:rFonts w:hint="eastAsia"/>
                <w:sz w:val="24"/>
              </w:rPr>
              <w:t>结果中表述为“将噬菌体</w:t>
            </w:r>
            <w:r w:rsidRPr="004D7926">
              <w:rPr>
                <w:rFonts w:hint="eastAsia"/>
                <w:sz w:val="24"/>
              </w:rPr>
              <w:t>VP2</w:t>
            </w:r>
            <w:r w:rsidRPr="004D7926">
              <w:rPr>
                <w:rFonts w:hint="eastAsia"/>
                <w:sz w:val="24"/>
              </w:rPr>
              <w:t>提取蛋白后，对浓度进行测定，取</w:t>
            </w:r>
            <w:r w:rsidRPr="004D7926">
              <w:rPr>
                <w:rFonts w:hint="eastAsia"/>
                <w:sz w:val="24"/>
              </w:rPr>
              <w:t xml:space="preserve">5 </w:t>
            </w:r>
            <w:r w:rsidRPr="004D7926">
              <w:rPr>
                <w:rFonts w:hint="eastAsia"/>
                <w:sz w:val="24"/>
              </w:rPr>
              <w:t>μ</w:t>
            </w:r>
            <w:r w:rsidRPr="004D7926">
              <w:rPr>
                <w:rFonts w:hint="eastAsia"/>
                <w:sz w:val="24"/>
              </w:rPr>
              <w:t xml:space="preserve">g </w:t>
            </w:r>
            <w:r w:rsidRPr="004D7926">
              <w:rPr>
                <w:rFonts w:hint="eastAsia"/>
                <w:sz w:val="24"/>
              </w:rPr>
              <w:t>用</w:t>
            </w:r>
            <w:r w:rsidRPr="004D7926">
              <w:rPr>
                <w:rFonts w:hint="eastAsia"/>
                <w:sz w:val="24"/>
              </w:rPr>
              <w:t>SDS-</w:t>
            </w:r>
            <w:r w:rsidRPr="004D7926">
              <w:rPr>
                <w:rFonts w:hint="eastAsia"/>
                <w:sz w:val="24"/>
              </w:rPr>
              <w:t>聚丙烯酰胺凝胶电泳检测</w:t>
            </w:r>
            <w:r w:rsidRPr="004D7926">
              <w:rPr>
                <w:rFonts w:hint="eastAsia"/>
                <w:sz w:val="24"/>
              </w:rPr>
              <w:t>VP2</w:t>
            </w:r>
            <w:r w:rsidRPr="004D7926">
              <w:rPr>
                <w:rFonts w:hint="eastAsia"/>
                <w:sz w:val="24"/>
              </w:rPr>
              <w:t>蛋白的表达，将表达的肽段切下后脱色、酶解、脱盐处理，使用</w:t>
            </w:r>
            <w:r w:rsidRPr="004D7926">
              <w:rPr>
                <w:rFonts w:hint="eastAsia"/>
                <w:sz w:val="24"/>
              </w:rPr>
              <w:t>HPLC-MS/MS</w:t>
            </w:r>
            <w:r w:rsidRPr="004D7926">
              <w:rPr>
                <w:rFonts w:hint="eastAsia"/>
                <w:sz w:val="24"/>
              </w:rPr>
              <w:t>高效液相色谱</w:t>
            </w:r>
            <w:r w:rsidRPr="004D7926">
              <w:rPr>
                <w:rFonts w:hint="eastAsia"/>
                <w:sz w:val="24"/>
              </w:rPr>
              <w:t>-</w:t>
            </w:r>
            <w:r w:rsidRPr="004D7926">
              <w:rPr>
                <w:rFonts w:hint="eastAsia"/>
                <w:sz w:val="24"/>
              </w:rPr>
              <w:t>质谱联用技术，以液相色谱作为分离技术，质谱作为检测系统对成熟颗粒中的蛋白质进行质谱分析。”</w:t>
            </w:r>
            <w:r w:rsidRPr="004D7926">
              <w:rPr>
                <w:rFonts w:hint="eastAsia"/>
                <w:sz w:val="24"/>
              </w:rPr>
              <w:t xml:space="preserve">  </w:t>
            </w:r>
            <w:r w:rsidRPr="004D7926">
              <w:rPr>
                <w:rFonts w:hint="eastAsia"/>
                <w:sz w:val="24"/>
              </w:rPr>
              <w:t>首先，这段描述应是材料和方法中的内容，不应放在结果部分。其次根据材料和方法中“将纯化得到的噬菌体用裂解液裂解（裂解液中加入蛋白酶抑制剂），重悬，超声破碎，</w:t>
            </w:r>
            <w:r w:rsidRPr="004D7926">
              <w:rPr>
                <w:rFonts w:hint="eastAsia"/>
                <w:sz w:val="24"/>
              </w:rPr>
              <w:t>30%</w:t>
            </w:r>
            <w:r w:rsidRPr="004D7926">
              <w:rPr>
                <w:rFonts w:hint="eastAsia"/>
                <w:sz w:val="24"/>
              </w:rPr>
              <w:t>振幅，超声</w:t>
            </w:r>
            <w:r w:rsidRPr="004D7926">
              <w:rPr>
                <w:rFonts w:hint="eastAsia"/>
                <w:sz w:val="24"/>
              </w:rPr>
              <w:t>1s</w:t>
            </w:r>
            <w:r w:rsidRPr="004D7926">
              <w:rPr>
                <w:rFonts w:hint="eastAsia"/>
                <w:sz w:val="24"/>
              </w:rPr>
              <w:t>，停</w:t>
            </w:r>
            <w:r w:rsidRPr="004D7926">
              <w:rPr>
                <w:rFonts w:hint="eastAsia"/>
                <w:sz w:val="24"/>
              </w:rPr>
              <w:t>1s</w:t>
            </w:r>
            <w:r w:rsidRPr="004D7926">
              <w:rPr>
                <w:rFonts w:hint="eastAsia"/>
                <w:sz w:val="24"/>
              </w:rPr>
              <w:t>，共计</w:t>
            </w:r>
            <w:r w:rsidRPr="004D7926">
              <w:rPr>
                <w:rFonts w:hint="eastAsia"/>
                <w:sz w:val="24"/>
              </w:rPr>
              <w:t>2 min</w:t>
            </w:r>
            <w:r w:rsidRPr="004D7926">
              <w:rPr>
                <w:rFonts w:hint="eastAsia"/>
                <w:sz w:val="24"/>
              </w:rPr>
              <w:t>，然后离心，</w:t>
            </w:r>
            <w:r w:rsidRPr="004D7926">
              <w:rPr>
                <w:rFonts w:hint="eastAsia"/>
                <w:sz w:val="24"/>
              </w:rPr>
              <w:t xml:space="preserve">12000 g </w:t>
            </w:r>
            <w:r w:rsidRPr="004D7926">
              <w:rPr>
                <w:rFonts w:hint="eastAsia"/>
                <w:sz w:val="24"/>
              </w:rPr>
              <w:t>，</w:t>
            </w:r>
            <w:r w:rsidRPr="004D7926">
              <w:rPr>
                <w:rFonts w:hint="eastAsia"/>
                <w:sz w:val="24"/>
              </w:rPr>
              <w:t>30 min</w:t>
            </w:r>
            <w:r w:rsidRPr="004D7926">
              <w:rPr>
                <w:rFonts w:hint="eastAsia"/>
                <w:sz w:val="24"/>
              </w:rPr>
              <w:t>，收集上清，常规</w:t>
            </w:r>
            <w:r w:rsidRPr="004D7926">
              <w:rPr>
                <w:rFonts w:hint="eastAsia"/>
                <w:sz w:val="24"/>
              </w:rPr>
              <w:t>SDS-PAGE</w:t>
            </w:r>
            <w:r w:rsidRPr="004D7926">
              <w:rPr>
                <w:rFonts w:hint="eastAsia"/>
                <w:sz w:val="24"/>
              </w:rPr>
              <w:t>电泳后，对凝胶进行考马斯亮蓝染色、脱色后，对显色条带脱色、酶解、脱盐”表述可知，作者提取的是</w:t>
            </w:r>
            <w:r w:rsidRPr="004D7926">
              <w:rPr>
                <w:rFonts w:hint="eastAsia"/>
                <w:sz w:val="24"/>
              </w:rPr>
              <w:t>VP2</w:t>
            </w:r>
            <w:r w:rsidRPr="004D7926">
              <w:rPr>
                <w:rFonts w:hint="eastAsia"/>
                <w:sz w:val="24"/>
              </w:rPr>
              <w:t>的组成蛋白，并不是表达的蛋白，更不是表达的肽段，而且肽</w:t>
            </w:r>
            <w:proofErr w:type="gramStart"/>
            <w:r w:rsidRPr="004D7926">
              <w:rPr>
                <w:rFonts w:hint="eastAsia"/>
                <w:sz w:val="24"/>
              </w:rPr>
              <w:t>段如何</w:t>
            </w:r>
            <w:proofErr w:type="gramEnd"/>
            <w:r w:rsidRPr="004D7926">
              <w:rPr>
                <w:rFonts w:hint="eastAsia"/>
                <w:sz w:val="24"/>
              </w:rPr>
              <w:t>再进行酶解？</w:t>
            </w:r>
            <w:r w:rsidRPr="004D7926">
              <w:rPr>
                <w:rFonts w:hint="eastAsia"/>
                <w:sz w:val="24"/>
              </w:rPr>
              <w:t>SDS-PAGE</w:t>
            </w:r>
            <w:r w:rsidRPr="004D7926">
              <w:rPr>
                <w:rFonts w:hint="eastAsia"/>
                <w:sz w:val="24"/>
              </w:rPr>
              <w:lastRenderedPageBreak/>
              <w:t>电泳的是完整的蛋白，酶解后才能得到肽段，进行质谱。作者对实验过程叙述错误。</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回复：已按专家意见在文中进行了修改。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4.</w:t>
            </w:r>
            <w:r w:rsidRPr="004D7926">
              <w:rPr>
                <w:rFonts w:hint="eastAsia"/>
                <w:sz w:val="24"/>
              </w:rPr>
              <w:t>将纯化得到的噬菌体用裂解液裂解（裂解液中加入蛋白酶抑制剂），重悬，</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回复：已改为将纯化得到的噬菌体沉淀用裂解液裂解（裂解液中加入蛋白酶抑制剂）并使其重悬。</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5. </w:t>
            </w:r>
            <w:r w:rsidRPr="004D7926">
              <w:rPr>
                <w:rFonts w:hint="eastAsia"/>
                <w:sz w:val="24"/>
              </w:rPr>
              <w:t>通过在线</w:t>
            </w:r>
            <w:r w:rsidRPr="004D7926">
              <w:rPr>
                <w:rFonts w:hint="eastAsia"/>
                <w:sz w:val="24"/>
              </w:rPr>
              <w:t xml:space="preserve"> RAST</w:t>
            </w:r>
            <w:r w:rsidRPr="004D7926">
              <w:rPr>
                <w:rFonts w:hint="eastAsia"/>
                <w:sz w:val="24"/>
              </w:rPr>
              <w:t>，预测出</w:t>
            </w:r>
            <w:r w:rsidRPr="004D7926">
              <w:rPr>
                <w:rFonts w:hint="eastAsia"/>
                <w:sz w:val="24"/>
              </w:rPr>
              <w:t xml:space="preserve"> 49</w:t>
            </w:r>
            <w:r w:rsidRPr="004D7926">
              <w:rPr>
                <w:rFonts w:hint="eastAsia"/>
                <w:sz w:val="24"/>
              </w:rPr>
              <w:t>个</w:t>
            </w:r>
            <w:r w:rsidRPr="004D7926">
              <w:rPr>
                <w:rFonts w:hint="eastAsia"/>
                <w:sz w:val="24"/>
              </w:rPr>
              <w:t>ORF</w:t>
            </w:r>
            <w:r w:rsidRPr="004D7926">
              <w:rPr>
                <w:rFonts w:hint="eastAsia"/>
                <w:sz w:val="24"/>
              </w:rPr>
              <w:t>，起始密码子均为</w:t>
            </w:r>
            <w:r w:rsidRPr="004D7926">
              <w:rPr>
                <w:rFonts w:hint="eastAsia"/>
                <w:sz w:val="24"/>
              </w:rPr>
              <w:t>AUG</w:t>
            </w:r>
            <w:r w:rsidRPr="004D7926">
              <w:rPr>
                <w:rFonts w:hint="eastAsia"/>
                <w:sz w:val="24"/>
              </w:rPr>
              <w:t>，（图</w:t>
            </w:r>
            <w:r w:rsidRPr="004D7926">
              <w:rPr>
                <w:rFonts w:hint="eastAsia"/>
                <w:sz w:val="24"/>
              </w:rPr>
              <w:t>1-3</w:t>
            </w:r>
            <w:r w:rsidRPr="004D7926">
              <w:rPr>
                <w:rFonts w:hint="eastAsia"/>
                <w:sz w:val="24"/>
              </w:rPr>
              <w:t>，表</w:t>
            </w:r>
            <w:r w:rsidRPr="004D7926">
              <w:rPr>
                <w:rFonts w:hint="eastAsia"/>
                <w:sz w:val="24"/>
              </w:rPr>
              <w:t>1-4</w:t>
            </w:r>
            <w:r w:rsidRPr="004D7926">
              <w:rPr>
                <w:rFonts w:hint="eastAsia"/>
                <w:sz w:val="24"/>
              </w:rPr>
              <w:t>），我们对</w:t>
            </w:r>
            <w:r w:rsidRPr="004D7926">
              <w:rPr>
                <w:rFonts w:hint="eastAsia"/>
                <w:sz w:val="24"/>
              </w:rPr>
              <w:t>49</w:t>
            </w:r>
            <w:r w:rsidRPr="004D7926">
              <w:rPr>
                <w:rFonts w:hint="eastAsia"/>
                <w:sz w:val="24"/>
              </w:rPr>
              <w:t>个</w:t>
            </w:r>
            <w:r w:rsidRPr="004D7926">
              <w:rPr>
                <w:rFonts w:hint="eastAsia"/>
                <w:sz w:val="24"/>
              </w:rPr>
              <w:t xml:space="preserve"> ORF </w:t>
            </w:r>
            <w:r w:rsidRPr="004D7926">
              <w:rPr>
                <w:rFonts w:hint="eastAsia"/>
                <w:sz w:val="24"/>
              </w:rPr>
              <w:t>重新进行了基因注释（表</w:t>
            </w:r>
            <w:r w:rsidRPr="004D7926">
              <w:rPr>
                <w:rFonts w:hint="eastAsia"/>
                <w:sz w:val="24"/>
              </w:rPr>
              <w:t>1-4</w:t>
            </w:r>
            <w:r w:rsidRPr="004D7926">
              <w:rPr>
                <w:rFonts w:hint="eastAsia"/>
                <w:sz w:val="24"/>
              </w:rPr>
              <w:t>），本文中不存在标注为图</w:t>
            </w:r>
            <w:r w:rsidRPr="004D7926">
              <w:rPr>
                <w:rFonts w:hint="eastAsia"/>
                <w:sz w:val="24"/>
              </w:rPr>
              <w:t>1-3</w:t>
            </w:r>
            <w:r w:rsidRPr="004D7926">
              <w:rPr>
                <w:rFonts w:hint="eastAsia"/>
                <w:sz w:val="24"/>
              </w:rPr>
              <w:t>，表</w:t>
            </w:r>
            <w:r w:rsidRPr="004D7926">
              <w:rPr>
                <w:rFonts w:hint="eastAsia"/>
                <w:sz w:val="24"/>
              </w:rPr>
              <w:t>1-4</w:t>
            </w:r>
            <w:r w:rsidRPr="004D7926">
              <w:rPr>
                <w:rFonts w:hint="eastAsia"/>
                <w:sz w:val="24"/>
              </w:rPr>
              <w:t>的图表。重新注释前后有何差异？</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回复：图注及图表序号已修改。我们重新预测出的</w:t>
            </w:r>
            <w:r w:rsidRPr="004D7926">
              <w:rPr>
                <w:rFonts w:hint="eastAsia"/>
                <w:sz w:val="24"/>
              </w:rPr>
              <w:t>ORF</w:t>
            </w:r>
            <w:r w:rsidRPr="004D7926">
              <w:rPr>
                <w:rFonts w:hint="eastAsia"/>
                <w:sz w:val="24"/>
              </w:rPr>
              <w:t>数量以与之前的预测结果不同，</w:t>
            </w:r>
            <w:r w:rsidRPr="004D7926">
              <w:rPr>
                <w:rFonts w:hint="eastAsia"/>
                <w:sz w:val="24"/>
              </w:rPr>
              <w:t>49</w:t>
            </w:r>
            <w:r w:rsidRPr="004D7926">
              <w:rPr>
                <w:rFonts w:hint="eastAsia"/>
                <w:sz w:val="24"/>
              </w:rPr>
              <w:t>个</w:t>
            </w:r>
            <w:r w:rsidRPr="004D7926">
              <w:rPr>
                <w:rFonts w:hint="eastAsia"/>
                <w:sz w:val="24"/>
              </w:rPr>
              <w:t>ORF</w:t>
            </w:r>
            <w:r w:rsidRPr="004D7926">
              <w:rPr>
                <w:rFonts w:hint="eastAsia"/>
                <w:sz w:val="24"/>
              </w:rPr>
              <w:t>的功能本课题组在</w:t>
            </w:r>
            <w:r w:rsidRPr="004D7926">
              <w:rPr>
                <w:rFonts w:hint="eastAsia"/>
                <w:sz w:val="24"/>
              </w:rPr>
              <w:t>2017</w:t>
            </w:r>
            <w:r w:rsidRPr="004D7926">
              <w:rPr>
                <w:rFonts w:hint="eastAsia"/>
                <w:sz w:val="24"/>
              </w:rPr>
              <w:t>年注释过，现在是重新注释。</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6 </w:t>
            </w:r>
            <w:r w:rsidRPr="004D7926">
              <w:rPr>
                <w:rFonts w:hint="eastAsia"/>
                <w:sz w:val="24"/>
              </w:rPr>
              <w:t>讨论部分：</w:t>
            </w:r>
            <w:r w:rsidRPr="004D7926">
              <w:rPr>
                <w:rFonts w:hint="eastAsia"/>
                <w:sz w:val="24"/>
              </w:rPr>
              <w:t xml:space="preserve"> </w:t>
            </w:r>
            <w:r w:rsidRPr="004D7926">
              <w:rPr>
                <w:rFonts w:hint="eastAsia"/>
                <w:sz w:val="24"/>
              </w:rPr>
              <w:t>“</w:t>
            </w:r>
            <w:r w:rsidRPr="004D7926">
              <w:rPr>
                <w:rFonts w:hint="eastAsia"/>
                <w:sz w:val="24"/>
              </w:rPr>
              <w:t>VP2</w:t>
            </w:r>
            <w:r w:rsidRPr="004D7926">
              <w:rPr>
                <w:rFonts w:hint="eastAsia"/>
                <w:sz w:val="24"/>
              </w:rPr>
              <w:t>是从浙江温州河水中分离到的烈性噬菌体”，已确定是烈性噬菌体了，没必要再说“该噬菌体在霍乱弧菌细胞内生产的潜伏期</w:t>
            </w:r>
            <w:r w:rsidRPr="004D7926">
              <w:rPr>
                <w:rFonts w:hint="eastAsia"/>
                <w:sz w:val="24"/>
              </w:rPr>
              <w:t xml:space="preserve"> 60 min</w:t>
            </w:r>
            <w:r w:rsidRPr="004D7926">
              <w:rPr>
                <w:rFonts w:hint="eastAsia"/>
                <w:sz w:val="24"/>
              </w:rPr>
              <w:t>，在最佳</w:t>
            </w:r>
            <w:r w:rsidRPr="004D7926">
              <w:rPr>
                <w:rFonts w:hint="eastAsia"/>
                <w:sz w:val="24"/>
              </w:rPr>
              <w:t>MOI</w:t>
            </w:r>
            <w:r w:rsidRPr="004D7926">
              <w:rPr>
                <w:rFonts w:hint="eastAsia"/>
                <w:sz w:val="24"/>
              </w:rPr>
              <w:t>时，噬菌体在</w:t>
            </w:r>
            <w:r w:rsidRPr="004D7926">
              <w:rPr>
                <w:rFonts w:hint="eastAsia"/>
                <w:sz w:val="24"/>
              </w:rPr>
              <w:t>2</w:t>
            </w:r>
            <w:r w:rsidRPr="004D7926">
              <w:rPr>
                <w:rFonts w:hint="eastAsia"/>
                <w:sz w:val="24"/>
              </w:rPr>
              <w:t>小时能出现大量碎片，说明其为烈性噬菌体”。</w:t>
            </w:r>
          </w:p>
          <w:p w:rsidR="004D7926" w:rsidRPr="004D7926" w:rsidRDefault="004D7926" w:rsidP="004D7926">
            <w:pPr>
              <w:spacing w:line="320" w:lineRule="exact"/>
              <w:ind w:left="540" w:hangingChars="225" w:hanging="540"/>
              <w:rPr>
                <w:rFonts w:hint="eastAsia"/>
                <w:sz w:val="24"/>
              </w:rPr>
            </w:pPr>
            <w:r w:rsidRPr="004D7926">
              <w:rPr>
                <w:rFonts w:hint="eastAsia"/>
                <w:sz w:val="24"/>
              </w:rPr>
              <w:t>回复：已按专家意见在文中修改。</w:t>
            </w:r>
          </w:p>
          <w:p w:rsidR="004D7926" w:rsidRPr="004D7926" w:rsidRDefault="004D7926" w:rsidP="004D7926">
            <w:pPr>
              <w:spacing w:line="320" w:lineRule="exact"/>
              <w:ind w:left="540" w:hangingChars="225" w:hanging="540"/>
              <w:rPr>
                <w:rFonts w:hint="eastAsia"/>
                <w:sz w:val="24"/>
              </w:rPr>
            </w:pPr>
            <w:r w:rsidRPr="004D7926">
              <w:rPr>
                <w:rFonts w:hint="eastAsia"/>
                <w:sz w:val="24"/>
              </w:rPr>
              <w:t xml:space="preserve"> 7 </w:t>
            </w:r>
            <w:r w:rsidRPr="004D7926">
              <w:rPr>
                <w:rFonts w:hint="eastAsia"/>
                <w:sz w:val="24"/>
              </w:rPr>
              <w:t>讨论部分：我们对</w:t>
            </w:r>
            <w:r w:rsidRPr="004D7926">
              <w:rPr>
                <w:rFonts w:hint="eastAsia"/>
                <w:sz w:val="24"/>
              </w:rPr>
              <w:t>VP2</w:t>
            </w:r>
            <w:r w:rsidRPr="004D7926">
              <w:rPr>
                <w:rFonts w:hint="eastAsia"/>
                <w:sz w:val="24"/>
              </w:rPr>
              <w:t>的</w:t>
            </w:r>
            <w:r w:rsidRPr="004D7926">
              <w:rPr>
                <w:rFonts w:hint="eastAsia"/>
                <w:sz w:val="24"/>
              </w:rPr>
              <w:t>49</w:t>
            </w:r>
            <w:r w:rsidRPr="004D7926">
              <w:rPr>
                <w:rFonts w:hint="eastAsia"/>
                <w:sz w:val="24"/>
              </w:rPr>
              <w:t>个</w:t>
            </w:r>
            <w:r w:rsidRPr="004D7926">
              <w:rPr>
                <w:rFonts w:hint="eastAsia"/>
                <w:sz w:val="24"/>
              </w:rPr>
              <w:t>ORF</w:t>
            </w:r>
            <w:r w:rsidRPr="004D7926">
              <w:rPr>
                <w:rFonts w:hint="eastAsia"/>
                <w:sz w:val="24"/>
              </w:rPr>
              <w:t>重新进行了功能预测，其中预测出了尾丝蛋白（</w:t>
            </w:r>
            <w:r w:rsidRPr="004D7926">
              <w:rPr>
                <w:rFonts w:hint="eastAsia"/>
                <w:sz w:val="24"/>
              </w:rPr>
              <w:t>ORF20</w:t>
            </w:r>
            <w:r w:rsidRPr="004D7926">
              <w:rPr>
                <w:rFonts w:hint="eastAsia"/>
                <w:sz w:val="24"/>
              </w:rPr>
              <w:t>）审稿意见：根据表可知，</w:t>
            </w:r>
            <w:r w:rsidRPr="004D7926">
              <w:rPr>
                <w:rFonts w:hint="eastAsia"/>
                <w:sz w:val="24"/>
              </w:rPr>
              <w:t>ORF20</w:t>
            </w:r>
            <w:r w:rsidRPr="004D7926">
              <w:rPr>
                <w:rFonts w:hint="eastAsia"/>
                <w:sz w:val="24"/>
              </w:rPr>
              <w:t>为</w:t>
            </w:r>
            <w:r w:rsidRPr="004D7926">
              <w:rPr>
                <w:rFonts w:hint="eastAsia"/>
                <w:sz w:val="24"/>
              </w:rPr>
              <w:t>1074bp</w:t>
            </w:r>
            <w:r w:rsidRPr="004D7926">
              <w:rPr>
                <w:rFonts w:hint="eastAsia"/>
                <w:sz w:val="24"/>
              </w:rPr>
              <w:t>（</w:t>
            </w:r>
            <w:r w:rsidRPr="004D7926">
              <w:rPr>
                <w:rFonts w:hint="eastAsia"/>
                <w:sz w:val="24"/>
              </w:rPr>
              <w:t>19364-20437</w:t>
            </w:r>
            <w:r w:rsidRPr="004D7926">
              <w:rPr>
                <w:rFonts w:hint="eastAsia"/>
                <w:sz w:val="24"/>
              </w:rPr>
              <w:t>），和已发表文章“王多春，汪敏，李燕萍，董辉，刘中华，刘延清，祁国明，高守一，金维荣，阚飙</w:t>
            </w:r>
            <w:r w:rsidRPr="004D7926">
              <w:rPr>
                <w:rFonts w:hint="eastAsia"/>
                <w:sz w:val="24"/>
              </w:rPr>
              <w:t xml:space="preserve">. </w:t>
            </w:r>
            <w:r w:rsidRPr="004D7926">
              <w:rPr>
                <w:rFonts w:hint="eastAsia"/>
                <w:sz w:val="24"/>
              </w:rPr>
              <w:t>霍乱弧菌噬菌体</w:t>
            </w:r>
            <w:r w:rsidRPr="004D7926">
              <w:rPr>
                <w:rFonts w:hint="eastAsia"/>
                <w:sz w:val="24"/>
              </w:rPr>
              <w:t>VP2</w:t>
            </w:r>
            <w:r w:rsidRPr="004D7926">
              <w:rPr>
                <w:rFonts w:hint="eastAsia"/>
                <w:sz w:val="24"/>
              </w:rPr>
              <w:t>基因组序列的测定与分析</w:t>
            </w:r>
            <w:r w:rsidRPr="004D7926">
              <w:rPr>
                <w:rFonts w:hint="eastAsia"/>
                <w:sz w:val="24"/>
              </w:rPr>
              <w:t xml:space="preserve">. </w:t>
            </w:r>
            <w:r w:rsidRPr="004D7926">
              <w:rPr>
                <w:rFonts w:hint="eastAsia"/>
                <w:sz w:val="24"/>
              </w:rPr>
              <w:t>病毒学报</w:t>
            </w:r>
            <w:r w:rsidRPr="004D7926">
              <w:rPr>
                <w:rFonts w:hint="eastAsia"/>
                <w:sz w:val="24"/>
              </w:rPr>
              <w:t>. 2005, 21(1): 60-64</w:t>
            </w:r>
            <w:r w:rsidRPr="004D7926">
              <w:rPr>
                <w:rFonts w:hint="eastAsia"/>
                <w:sz w:val="24"/>
              </w:rPr>
              <w:t>”中预测的尾丝蛋白</w:t>
            </w:r>
            <w:r w:rsidRPr="004D7926">
              <w:rPr>
                <w:rFonts w:hint="eastAsia"/>
                <w:sz w:val="24"/>
              </w:rPr>
              <w:t>ORF19</w:t>
            </w:r>
            <w:r w:rsidRPr="004D7926">
              <w:rPr>
                <w:rFonts w:hint="eastAsia"/>
                <w:sz w:val="24"/>
              </w:rPr>
              <w:t>是一样的，并无差别。</w:t>
            </w:r>
          </w:p>
          <w:p w:rsidR="004C2A64" w:rsidRPr="004D7926" w:rsidRDefault="004D7926" w:rsidP="004D7926">
            <w:pPr>
              <w:spacing w:line="320" w:lineRule="exact"/>
              <w:ind w:left="540" w:hangingChars="225" w:hanging="540"/>
              <w:rPr>
                <w:sz w:val="24"/>
              </w:rPr>
            </w:pPr>
            <w:r w:rsidRPr="004D7926">
              <w:rPr>
                <w:rFonts w:hint="eastAsia"/>
                <w:sz w:val="24"/>
              </w:rPr>
              <w:t>回复：已在</w:t>
            </w:r>
            <w:r w:rsidRPr="004D7926">
              <w:rPr>
                <w:rFonts w:hint="eastAsia"/>
                <w:sz w:val="24"/>
              </w:rPr>
              <w:t>1</w:t>
            </w:r>
            <w:r w:rsidRPr="004D7926">
              <w:rPr>
                <w:rFonts w:hint="eastAsia"/>
                <w:sz w:val="24"/>
              </w:rPr>
              <w:t>中回复。</w:t>
            </w:r>
          </w:p>
        </w:tc>
      </w:tr>
      <w:tr w:rsidR="004C2A64" w:rsidTr="000C5D43">
        <w:tc>
          <w:tcPr>
            <w:tcW w:w="9854" w:type="dxa"/>
          </w:tcPr>
          <w:p w:rsidR="004C2A64" w:rsidRDefault="004C2A64" w:rsidP="000C5D43">
            <w:pPr>
              <w:pStyle w:val="newstyle15"/>
              <w:spacing w:before="0" w:beforeAutospacing="0" w:after="0" w:afterAutospacing="0" w:line="320" w:lineRule="exact"/>
              <w:jc w:val="center"/>
              <w:rPr>
                <w:b/>
                <w:sz w:val="28"/>
              </w:rPr>
            </w:pPr>
            <w:r>
              <w:rPr>
                <w:rFonts w:hint="eastAsia"/>
                <w:b/>
              </w:rPr>
              <w:lastRenderedPageBreak/>
              <w:t>复审专家意见与作者修改说明</w:t>
            </w:r>
          </w:p>
        </w:tc>
      </w:tr>
      <w:tr w:rsidR="00144016" w:rsidTr="000C5D43">
        <w:tc>
          <w:tcPr>
            <w:tcW w:w="9854" w:type="dxa"/>
          </w:tcPr>
          <w:p w:rsidR="00144016" w:rsidRDefault="00144016" w:rsidP="00FB27CB">
            <w:pPr>
              <w:spacing w:line="320" w:lineRule="exact"/>
              <w:ind w:left="540" w:hangingChars="225" w:hanging="540"/>
              <w:rPr>
                <w:sz w:val="24"/>
              </w:rPr>
            </w:pPr>
            <w:r>
              <w:rPr>
                <w:rFonts w:hint="eastAsia"/>
                <w:sz w:val="24"/>
              </w:rPr>
              <w:t>专家</w:t>
            </w:r>
            <w:r>
              <w:rPr>
                <w:rFonts w:hint="eastAsia"/>
                <w:sz w:val="24"/>
              </w:rPr>
              <w:t>1</w:t>
            </w:r>
            <w:r>
              <w:rPr>
                <w:rFonts w:hint="eastAsia"/>
                <w:sz w:val="24"/>
              </w:rPr>
              <w:t>意见：</w:t>
            </w:r>
          </w:p>
          <w:p w:rsidR="004D7926" w:rsidRPr="004D7926" w:rsidRDefault="004D7926" w:rsidP="004D7926">
            <w:pPr>
              <w:spacing w:line="400" w:lineRule="exact"/>
              <w:rPr>
                <w:rFonts w:hint="eastAsia"/>
                <w:sz w:val="24"/>
              </w:rPr>
            </w:pPr>
            <w:r w:rsidRPr="004D7926">
              <w:rPr>
                <w:rFonts w:hint="eastAsia"/>
                <w:sz w:val="24"/>
              </w:rPr>
              <w:t>2021.6.2</w:t>
            </w:r>
            <w:r w:rsidRPr="004D7926">
              <w:rPr>
                <w:rFonts w:hint="eastAsia"/>
                <w:sz w:val="24"/>
              </w:rPr>
              <w:t>专家意见回复</w:t>
            </w:r>
          </w:p>
          <w:p w:rsidR="004D7926" w:rsidRPr="004D7926" w:rsidRDefault="004D7926" w:rsidP="004D7926">
            <w:pPr>
              <w:spacing w:line="400" w:lineRule="exact"/>
              <w:rPr>
                <w:rFonts w:hint="eastAsia"/>
                <w:sz w:val="24"/>
              </w:rPr>
            </w:pPr>
            <w:r w:rsidRPr="004D7926">
              <w:rPr>
                <w:rFonts w:hint="eastAsia"/>
                <w:sz w:val="24"/>
              </w:rPr>
              <w:t>2</w:t>
            </w:r>
            <w:r w:rsidRPr="004D7926">
              <w:rPr>
                <w:rFonts w:hint="eastAsia"/>
                <w:sz w:val="24"/>
              </w:rPr>
              <w:t>对于与</w:t>
            </w:r>
            <w:r w:rsidRPr="004D7926">
              <w:rPr>
                <w:rFonts w:hint="eastAsia"/>
                <w:sz w:val="24"/>
              </w:rPr>
              <w:t>2005</w:t>
            </w:r>
            <w:r w:rsidRPr="004D7926">
              <w:rPr>
                <w:rFonts w:hint="eastAsia"/>
                <w:sz w:val="24"/>
              </w:rPr>
              <w:t>年已发表文献的雷同部分，仅阐述为“重新测序、重新注释”，没有重新做的原因，也没有重做后与之前结果的差异比较，不能说明其是个新的研究内容。获得的基因组和</w:t>
            </w:r>
            <w:r w:rsidRPr="004D7926">
              <w:rPr>
                <w:rFonts w:hint="eastAsia"/>
                <w:sz w:val="24"/>
              </w:rPr>
              <w:t>2005</w:t>
            </w:r>
            <w:r w:rsidRPr="004D7926">
              <w:rPr>
                <w:rFonts w:hint="eastAsia"/>
                <w:sz w:val="24"/>
              </w:rPr>
              <w:t>年提交的是完全一致，没有任何意义。</w:t>
            </w:r>
          </w:p>
          <w:p w:rsidR="004D7926" w:rsidRPr="004D7926" w:rsidRDefault="004D7926" w:rsidP="004D7926">
            <w:pPr>
              <w:spacing w:line="400" w:lineRule="exact"/>
              <w:rPr>
                <w:rFonts w:hint="eastAsia"/>
                <w:sz w:val="24"/>
              </w:rPr>
            </w:pPr>
            <w:r w:rsidRPr="004D7926">
              <w:rPr>
                <w:rFonts w:hint="eastAsia"/>
                <w:sz w:val="24"/>
              </w:rPr>
              <w:t>回答：文中已修改，我们将</w:t>
            </w:r>
            <w:r w:rsidRPr="004D7926">
              <w:rPr>
                <w:rFonts w:hint="eastAsia"/>
                <w:sz w:val="24"/>
              </w:rPr>
              <w:t>VP2</w:t>
            </w:r>
            <w:r w:rsidRPr="004D7926">
              <w:rPr>
                <w:rFonts w:hint="eastAsia"/>
                <w:sz w:val="24"/>
              </w:rPr>
              <w:t>噬菌体全基因组序列的</w:t>
            </w:r>
            <w:r w:rsidRPr="004D7926">
              <w:rPr>
                <w:rFonts w:hint="eastAsia"/>
                <w:sz w:val="24"/>
              </w:rPr>
              <w:t>FASTA</w:t>
            </w:r>
            <w:r w:rsidRPr="004D7926">
              <w:rPr>
                <w:rFonts w:hint="eastAsia"/>
                <w:sz w:val="24"/>
              </w:rPr>
              <w:t>文件提交至细菌基因预测以及注释的在线序列分析数据库</w:t>
            </w:r>
            <w:r w:rsidRPr="004D7926">
              <w:rPr>
                <w:rFonts w:hint="eastAsia"/>
                <w:sz w:val="24"/>
              </w:rPr>
              <w:t>RAST</w:t>
            </w:r>
            <w:r w:rsidRPr="004D7926">
              <w:rPr>
                <w:rFonts w:hint="eastAsia"/>
                <w:sz w:val="24"/>
              </w:rPr>
              <w:t>，预测出</w:t>
            </w:r>
            <w:r w:rsidRPr="004D7926">
              <w:rPr>
                <w:rFonts w:hint="eastAsia"/>
                <w:sz w:val="24"/>
              </w:rPr>
              <w:t>49</w:t>
            </w:r>
            <w:r w:rsidRPr="004D7926">
              <w:rPr>
                <w:rFonts w:hint="eastAsia"/>
                <w:sz w:val="24"/>
              </w:rPr>
              <w:t>个</w:t>
            </w:r>
            <w:r w:rsidRPr="004D7926">
              <w:rPr>
                <w:rFonts w:hint="eastAsia"/>
                <w:sz w:val="24"/>
              </w:rPr>
              <w:t>ORF</w:t>
            </w:r>
            <w:r w:rsidRPr="004D7926">
              <w:rPr>
                <w:rFonts w:hint="eastAsia"/>
                <w:sz w:val="24"/>
              </w:rPr>
              <w:t>，（不同于</w:t>
            </w:r>
            <w:r w:rsidRPr="004D7926">
              <w:rPr>
                <w:rFonts w:hint="eastAsia"/>
                <w:sz w:val="24"/>
              </w:rPr>
              <w:t>05</w:t>
            </w:r>
            <w:r w:rsidRPr="004D7926">
              <w:rPr>
                <w:rFonts w:hint="eastAsia"/>
                <w:sz w:val="24"/>
              </w:rPr>
              <w:t>年预测的</w:t>
            </w:r>
            <w:r w:rsidRPr="004D7926">
              <w:rPr>
                <w:rFonts w:hint="eastAsia"/>
                <w:sz w:val="24"/>
              </w:rPr>
              <w:t>45</w:t>
            </w:r>
            <w:r w:rsidRPr="004D7926">
              <w:rPr>
                <w:rFonts w:hint="eastAsia"/>
                <w:sz w:val="24"/>
              </w:rPr>
              <w:t>个</w:t>
            </w:r>
            <w:r w:rsidRPr="004D7926">
              <w:rPr>
                <w:rFonts w:hint="eastAsia"/>
                <w:sz w:val="24"/>
              </w:rPr>
              <w:t>ORF</w:t>
            </w:r>
            <w:r w:rsidRPr="004D7926">
              <w:rPr>
                <w:rFonts w:hint="eastAsia"/>
                <w:sz w:val="24"/>
              </w:rPr>
              <w:t>），对这</w:t>
            </w:r>
            <w:r w:rsidRPr="004D7926">
              <w:rPr>
                <w:rFonts w:hint="eastAsia"/>
                <w:sz w:val="24"/>
              </w:rPr>
              <w:t>49</w:t>
            </w:r>
            <w:r w:rsidRPr="004D7926">
              <w:rPr>
                <w:rFonts w:hint="eastAsia"/>
                <w:sz w:val="24"/>
              </w:rPr>
              <w:t>个</w:t>
            </w:r>
            <w:r w:rsidRPr="004D7926">
              <w:rPr>
                <w:rFonts w:hint="eastAsia"/>
                <w:sz w:val="24"/>
              </w:rPr>
              <w:t>ORF</w:t>
            </w:r>
            <w:r w:rsidRPr="004D7926">
              <w:rPr>
                <w:rFonts w:hint="eastAsia"/>
                <w:sz w:val="24"/>
              </w:rPr>
              <w:t>重新进行了注释。</w:t>
            </w:r>
          </w:p>
          <w:p w:rsidR="004D7926" w:rsidRPr="004D7926" w:rsidRDefault="004D7926" w:rsidP="004D7926">
            <w:pPr>
              <w:spacing w:line="400" w:lineRule="exact"/>
              <w:rPr>
                <w:rFonts w:hint="eastAsia"/>
                <w:sz w:val="24"/>
              </w:rPr>
            </w:pPr>
            <w:r w:rsidRPr="004D7926">
              <w:rPr>
                <w:rFonts w:hint="eastAsia"/>
                <w:sz w:val="24"/>
              </w:rPr>
              <w:t>3. SDS-PAGE</w:t>
            </w:r>
            <w:r w:rsidRPr="004D7926">
              <w:rPr>
                <w:rFonts w:hint="eastAsia"/>
                <w:sz w:val="24"/>
              </w:rPr>
              <w:t>需提供胶图，一维的</w:t>
            </w:r>
            <w:r w:rsidRPr="004D7926">
              <w:rPr>
                <w:rFonts w:hint="eastAsia"/>
                <w:sz w:val="24"/>
              </w:rPr>
              <w:t>SDS-PAGE</w:t>
            </w:r>
            <w:r w:rsidRPr="004D7926">
              <w:rPr>
                <w:rFonts w:hint="eastAsia"/>
                <w:sz w:val="24"/>
              </w:rPr>
              <w:t>是不能完全分离噬菌体的全部蛋白的，作者在</w:t>
            </w:r>
            <w:r w:rsidRPr="004D7926">
              <w:rPr>
                <w:rFonts w:hint="eastAsia"/>
                <w:sz w:val="24"/>
              </w:rPr>
              <w:t>SDS-PAGE</w:t>
            </w:r>
            <w:r w:rsidRPr="004D7926">
              <w:rPr>
                <w:rFonts w:hint="eastAsia"/>
                <w:sz w:val="24"/>
              </w:rPr>
              <w:t>上获得了几个条带？是按混合蛋白进行质谱鉴定和匹配分析的吗？</w:t>
            </w:r>
          </w:p>
          <w:p w:rsidR="00144016" w:rsidRPr="004D7926" w:rsidRDefault="004D7926" w:rsidP="004D7926">
            <w:pPr>
              <w:spacing w:line="320" w:lineRule="exact"/>
              <w:ind w:left="540" w:hangingChars="225" w:hanging="540"/>
              <w:rPr>
                <w:sz w:val="24"/>
              </w:rPr>
            </w:pPr>
            <w:r w:rsidRPr="004D7926">
              <w:rPr>
                <w:rFonts w:hint="eastAsia"/>
                <w:sz w:val="24"/>
              </w:rPr>
              <w:t>回答：</w:t>
            </w:r>
            <w:proofErr w:type="gramStart"/>
            <w:r w:rsidRPr="004D7926">
              <w:rPr>
                <w:rFonts w:hint="eastAsia"/>
                <w:sz w:val="24"/>
              </w:rPr>
              <w:t>胶图如下</w:t>
            </w:r>
            <w:proofErr w:type="gramEnd"/>
            <w:r w:rsidRPr="004D7926">
              <w:rPr>
                <w:rFonts w:hint="eastAsia"/>
                <w:sz w:val="24"/>
              </w:rPr>
              <w:t>，我们只是对成熟颗粒中的蛋白进行质谱分析，调节蛋白及在噬菌体生命周期过程中的蛋白可能不能在该图中显示出来。</w:t>
            </w:r>
          </w:p>
        </w:tc>
      </w:tr>
    </w:tbl>
    <w:p w:rsidR="0045154A" w:rsidRDefault="0045154A" w:rsidP="004C2A64">
      <w:pPr>
        <w:spacing w:line="320" w:lineRule="exact"/>
        <w:rPr>
          <w:rFonts w:ascii="黑体" w:eastAsia="黑体" w:hAnsi="Arial"/>
          <w:b/>
          <w:sz w:val="36"/>
          <w:szCs w:val="36"/>
        </w:rPr>
      </w:pPr>
    </w:p>
    <w:p w:rsidR="0045154A" w:rsidRDefault="0045154A">
      <w:pPr>
        <w:spacing w:line="320" w:lineRule="exact"/>
        <w:rPr>
          <w:rFonts w:ascii="宋体" w:hAnsi="宋体" w:cs="宋体"/>
          <w:kern w:val="0"/>
          <w:sz w:val="24"/>
          <w:lang w:bidi="ar"/>
        </w:rPr>
      </w:pPr>
    </w:p>
    <w:sectPr w:rsidR="0045154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E6" w:rsidRDefault="009A0BE6" w:rsidP="00AA29F7">
      <w:r>
        <w:separator/>
      </w:r>
    </w:p>
  </w:endnote>
  <w:endnote w:type="continuationSeparator" w:id="0">
    <w:p w:rsidR="009A0BE6" w:rsidRDefault="009A0BE6" w:rsidP="00AA2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spac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E6" w:rsidRDefault="009A0BE6" w:rsidP="00AA29F7">
      <w:r>
        <w:separator/>
      </w:r>
    </w:p>
  </w:footnote>
  <w:footnote w:type="continuationSeparator" w:id="0">
    <w:p w:rsidR="009A0BE6" w:rsidRDefault="009A0BE6" w:rsidP="00AA2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92B814"/>
    <w:multiLevelType w:val="singleLevel"/>
    <w:tmpl w:val="F192B814"/>
    <w:lvl w:ilvl="0">
      <w:start w:val="1"/>
      <w:numFmt w:val="decimal"/>
      <w:lvlText w:val="%1."/>
      <w:lvlJc w:val="left"/>
      <w:pPr>
        <w:tabs>
          <w:tab w:val="left" w:pos="312"/>
        </w:tabs>
      </w:pPr>
    </w:lvl>
  </w:abstractNum>
  <w:abstractNum w:abstractNumId="1">
    <w:nsid w:val="2C76A8D5"/>
    <w:multiLevelType w:val="singleLevel"/>
    <w:tmpl w:val="2C76A8D5"/>
    <w:lvl w:ilvl="0">
      <w:start w:val="8"/>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758"/>
    <w:rsid w:val="0000266E"/>
    <w:rsid w:val="00027A58"/>
    <w:rsid w:val="000F0936"/>
    <w:rsid w:val="00113987"/>
    <w:rsid w:val="00132669"/>
    <w:rsid w:val="00135761"/>
    <w:rsid w:val="00137A2D"/>
    <w:rsid w:val="00144016"/>
    <w:rsid w:val="00165FA3"/>
    <w:rsid w:val="001A2B47"/>
    <w:rsid w:val="001A73F8"/>
    <w:rsid w:val="00205EE7"/>
    <w:rsid w:val="00282EF5"/>
    <w:rsid w:val="002E78E3"/>
    <w:rsid w:val="00302A4F"/>
    <w:rsid w:val="003D2053"/>
    <w:rsid w:val="0045154A"/>
    <w:rsid w:val="004751EB"/>
    <w:rsid w:val="004B6E51"/>
    <w:rsid w:val="004C2A64"/>
    <w:rsid w:val="004D7926"/>
    <w:rsid w:val="005668C5"/>
    <w:rsid w:val="005937F2"/>
    <w:rsid w:val="005D55B5"/>
    <w:rsid w:val="005E70CA"/>
    <w:rsid w:val="005F569E"/>
    <w:rsid w:val="006F27C7"/>
    <w:rsid w:val="00810DB1"/>
    <w:rsid w:val="0084728E"/>
    <w:rsid w:val="008B0122"/>
    <w:rsid w:val="009479A9"/>
    <w:rsid w:val="00965E1C"/>
    <w:rsid w:val="00977E07"/>
    <w:rsid w:val="00997EAA"/>
    <w:rsid w:val="009A0BE6"/>
    <w:rsid w:val="009E2898"/>
    <w:rsid w:val="009E3A6E"/>
    <w:rsid w:val="009F1336"/>
    <w:rsid w:val="00A95840"/>
    <w:rsid w:val="00AA29F7"/>
    <w:rsid w:val="00AB0748"/>
    <w:rsid w:val="00AF41B4"/>
    <w:rsid w:val="00B0589A"/>
    <w:rsid w:val="00B33383"/>
    <w:rsid w:val="00BD19A3"/>
    <w:rsid w:val="00BD337D"/>
    <w:rsid w:val="00BE35B7"/>
    <w:rsid w:val="00C27C4B"/>
    <w:rsid w:val="00C6231D"/>
    <w:rsid w:val="00C84710"/>
    <w:rsid w:val="00C84FAE"/>
    <w:rsid w:val="00CC0281"/>
    <w:rsid w:val="00D05D49"/>
    <w:rsid w:val="00D14C40"/>
    <w:rsid w:val="00D64CDB"/>
    <w:rsid w:val="00E071B3"/>
    <w:rsid w:val="00F531A0"/>
    <w:rsid w:val="00F84BDF"/>
    <w:rsid w:val="00F87892"/>
    <w:rsid w:val="00FC4758"/>
    <w:rsid w:val="0B0F6DF5"/>
    <w:rsid w:val="0D4B55DB"/>
    <w:rsid w:val="1656390B"/>
    <w:rsid w:val="181A1D41"/>
    <w:rsid w:val="1DAE1FB5"/>
    <w:rsid w:val="24FD7A3A"/>
    <w:rsid w:val="269C6478"/>
    <w:rsid w:val="2928041D"/>
    <w:rsid w:val="29CC787F"/>
    <w:rsid w:val="2C1A7854"/>
    <w:rsid w:val="2F1039FB"/>
    <w:rsid w:val="36870E71"/>
    <w:rsid w:val="396D3480"/>
    <w:rsid w:val="39837203"/>
    <w:rsid w:val="3F947F37"/>
    <w:rsid w:val="4776392C"/>
    <w:rsid w:val="53561F03"/>
    <w:rsid w:val="54336E71"/>
    <w:rsid w:val="564E63DE"/>
    <w:rsid w:val="56D5514C"/>
    <w:rsid w:val="5D790CAE"/>
    <w:rsid w:val="5E720C51"/>
    <w:rsid w:val="600F1B68"/>
    <w:rsid w:val="69820989"/>
    <w:rsid w:val="6BAF19C6"/>
    <w:rsid w:val="6BE661D1"/>
    <w:rsid w:val="6C9E05DC"/>
    <w:rsid w:val="734B3AD6"/>
    <w:rsid w:val="747909BD"/>
    <w:rsid w:val="77CE3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Cod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Pr>
      <w:b/>
    </w:rPr>
  </w:style>
  <w:style w:type="character" w:styleId="a8">
    <w:name w:val="FollowedHyperlink"/>
    <w:basedOn w:val="a0"/>
    <w:uiPriority w:val="99"/>
    <w:unhideWhenUsed/>
    <w:qFormat/>
    <w:rPr>
      <w:color w:val="004276"/>
      <w:u w:val="none"/>
    </w:rPr>
  </w:style>
  <w:style w:type="character" w:styleId="a9">
    <w:name w:val="Hyperlink"/>
    <w:basedOn w:val="a0"/>
    <w:uiPriority w:val="99"/>
    <w:unhideWhenUsed/>
    <w:qFormat/>
    <w:rPr>
      <w:color w:val="004276"/>
      <w:u w:val="none"/>
    </w:rPr>
  </w:style>
  <w:style w:type="character" w:styleId="HTML">
    <w:name w:val="HTML Code"/>
    <w:basedOn w:val="a0"/>
    <w:uiPriority w:val="99"/>
    <w:unhideWhenUsed/>
    <w:rPr>
      <w:rFonts w:ascii="monospace" w:eastAsia="monospace" w:hAnsi="monospace" w:cs="monospace"/>
      <w:sz w:val="27"/>
      <w:szCs w:val="27"/>
    </w:rPr>
  </w:style>
  <w:style w:type="character" w:styleId="aa">
    <w:name w:val="annotation reference"/>
    <w:basedOn w:val="a0"/>
    <w:uiPriority w:val="99"/>
    <w:unhideWhenUsed/>
    <w:rPr>
      <w:sz w:val="21"/>
      <w:szCs w:val="21"/>
    </w:rPr>
  </w:style>
  <w:style w:type="character" w:customStyle="1" w:styleId="Char0">
    <w:name w:val="页眉 Char"/>
    <w:basedOn w:val="a0"/>
    <w:link w:val="a5"/>
    <w:uiPriority w:val="99"/>
    <w:semiHidden/>
    <w:qFormat/>
    <w:rPr>
      <w:sz w:val="18"/>
      <w:szCs w:val="18"/>
    </w:rPr>
  </w:style>
  <w:style w:type="character" w:customStyle="1" w:styleId="Char">
    <w:name w:val="页脚 Char"/>
    <w:basedOn w:val="a0"/>
    <w:link w:val="a4"/>
    <w:uiPriority w:val="99"/>
    <w:semiHidden/>
    <w:rPr>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bold">
    <w:name w:val="bold"/>
    <w:basedOn w:val="a0"/>
    <w:qFormat/>
    <w:rPr>
      <w:b/>
    </w:rPr>
  </w:style>
  <w:style w:type="character" w:customStyle="1" w:styleId="switch">
    <w:name w:val="switch"/>
    <w:basedOn w:val="a0"/>
    <w:qFormat/>
    <w:rPr>
      <w:color w:val="003366"/>
      <w:u w:val="single"/>
    </w:rPr>
  </w:style>
  <w:style w:type="paragraph" w:customStyle="1" w:styleId="newstyle15">
    <w:name w:val="newstyle15"/>
    <w:basedOn w:val="a"/>
    <w:qFormat/>
    <w:pPr>
      <w:widowControl/>
      <w:spacing w:before="100" w:beforeAutospacing="1" w:after="100" w:afterAutospacing="1"/>
      <w:jc w:val="left"/>
    </w:pPr>
    <w:rPr>
      <w:rFonts w:ascii="宋体" w:hAnsi="宋体" w:cs="宋体"/>
      <w:kern w:val="0"/>
      <w:sz w:val="24"/>
    </w:rPr>
  </w:style>
  <w:style w:type="paragraph" w:customStyle="1" w:styleId="2">
    <w:name w:val="列出段落2"/>
    <w:basedOn w:val="a"/>
    <w:uiPriority w:val="34"/>
    <w:qFormat/>
    <w:pPr>
      <w:ind w:firstLineChars="200" w:firstLine="420"/>
    </w:pPr>
    <w:rPr>
      <w:rFonts w:ascii="Calibri" w:hAnsi="Calibri"/>
    </w:rPr>
  </w:style>
  <w:style w:type="character" w:customStyle="1" w:styleId="spelle">
    <w:name w:val="spelle"/>
    <w:basedOn w:val="a0"/>
  </w:style>
  <w:style w:type="table" w:styleId="ab">
    <w:name w:val="Table Grid"/>
    <w:basedOn w:val="a1"/>
    <w:uiPriority w:val="59"/>
    <w:rsid w:val="004C2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038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2081</Characters>
  <Application>Microsoft Office Word</Application>
  <DocSecurity>0</DocSecurity>
  <Lines>17</Lines>
  <Paragraphs>4</Paragraphs>
  <ScaleCrop>false</ScaleCrop>
  <Company>Sky123.Org</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cfs-005</cp:lastModifiedBy>
  <cp:revision>2</cp:revision>
  <dcterms:created xsi:type="dcterms:W3CDTF">2021-09-26T02:22:00Z</dcterms:created>
  <dcterms:modified xsi:type="dcterms:W3CDTF">2021-09-26T02:22:00Z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