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F5596A">
        <w:rPr>
          <w:rFonts w:hint="eastAsia"/>
          <w:b/>
          <w:sz w:val="28"/>
        </w:rPr>
        <w:t>2019-0487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问题</w:t>
      </w:r>
      <w:r w:rsidRPr="00F5596A">
        <w:rPr>
          <w:rFonts w:hint="eastAsia"/>
          <w:sz w:val="24"/>
        </w:rPr>
        <w:t>1.2019</w:t>
      </w:r>
      <w:r w:rsidRPr="00F5596A">
        <w:rPr>
          <w:rFonts w:hint="eastAsia"/>
          <w:sz w:val="24"/>
        </w:rPr>
        <w:t>年已经发布新的诊断标准，建议采用。</w:t>
      </w:r>
      <w:r w:rsidRPr="00F5596A">
        <w:rPr>
          <w:rFonts w:hint="eastAsia"/>
          <w:sz w:val="24"/>
        </w:rPr>
        <w:t xml:space="preserve"> 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答：已根据老师建议，将布病新的诊断标准—《布鲁氏菌病诊断》（</w:t>
      </w:r>
      <w:r w:rsidRPr="00F5596A">
        <w:rPr>
          <w:rFonts w:hint="eastAsia"/>
          <w:sz w:val="24"/>
        </w:rPr>
        <w:t>WS 269</w:t>
      </w:r>
      <w:r w:rsidRPr="00F5596A">
        <w:rPr>
          <w:rFonts w:hint="eastAsia"/>
          <w:sz w:val="24"/>
        </w:rPr>
        <w:t>—</w:t>
      </w:r>
      <w:r w:rsidRPr="00F5596A">
        <w:rPr>
          <w:rFonts w:hint="eastAsia"/>
          <w:sz w:val="24"/>
        </w:rPr>
        <w:t>2019</w:t>
      </w:r>
      <w:r w:rsidRPr="00F5596A">
        <w:rPr>
          <w:rFonts w:hint="eastAsia"/>
          <w:sz w:val="24"/>
        </w:rPr>
        <w:t>）作为样品检测与结果判定的依据。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问题</w:t>
      </w:r>
      <w:r w:rsidRPr="00F5596A">
        <w:rPr>
          <w:rFonts w:hint="eastAsia"/>
          <w:sz w:val="24"/>
        </w:rPr>
        <w:t>2.</w:t>
      </w:r>
      <w:r w:rsidRPr="00F5596A">
        <w:rPr>
          <w:rFonts w:hint="eastAsia"/>
          <w:sz w:val="24"/>
        </w:rPr>
        <w:t>适当压缩参考文献。</w:t>
      </w:r>
      <w:r w:rsidRPr="00F5596A">
        <w:rPr>
          <w:rFonts w:hint="eastAsia"/>
          <w:sz w:val="24"/>
        </w:rPr>
        <w:t xml:space="preserve"> 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答：已将文献压缩至</w:t>
      </w:r>
      <w:r w:rsidRPr="00F5596A">
        <w:rPr>
          <w:rFonts w:hint="eastAsia"/>
          <w:sz w:val="24"/>
        </w:rPr>
        <w:t>10</w:t>
      </w:r>
      <w:r w:rsidRPr="00F5596A">
        <w:rPr>
          <w:rFonts w:hint="eastAsia"/>
          <w:sz w:val="24"/>
        </w:rPr>
        <w:t>篇。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问题</w:t>
      </w:r>
      <w:r w:rsidRPr="00F5596A">
        <w:rPr>
          <w:rFonts w:hint="eastAsia"/>
          <w:sz w:val="24"/>
        </w:rPr>
        <w:t>3.</w:t>
      </w:r>
      <w:r w:rsidRPr="00F5596A">
        <w:rPr>
          <w:rFonts w:hint="eastAsia"/>
          <w:sz w:val="24"/>
        </w:rPr>
        <w:t>请确认其所售羊奶为</w:t>
      </w:r>
      <w:r w:rsidRPr="00F5596A">
        <w:rPr>
          <w:rFonts w:hint="eastAsia"/>
          <w:sz w:val="24"/>
        </w:rPr>
        <w:t>100</w:t>
      </w:r>
      <w:r w:rsidRPr="00F5596A">
        <w:rPr>
          <w:rFonts w:hint="eastAsia"/>
          <w:sz w:val="24"/>
        </w:rPr>
        <w:t>毫升</w:t>
      </w:r>
      <w:r w:rsidRPr="00F5596A">
        <w:rPr>
          <w:rFonts w:hint="eastAsia"/>
          <w:sz w:val="24"/>
        </w:rPr>
        <w:t>/</w:t>
      </w:r>
      <w:r w:rsidRPr="00F5596A">
        <w:rPr>
          <w:rFonts w:hint="eastAsia"/>
          <w:sz w:val="24"/>
        </w:rPr>
        <w:t>瓶。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答：现场查看涉</w:t>
      </w:r>
      <w:proofErr w:type="gramStart"/>
      <w:r w:rsidRPr="00F5596A">
        <w:rPr>
          <w:rFonts w:hint="eastAsia"/>
          <w:sz w:val="24"/>
        </w:rPr>
        <w:t>疫</w:t>
      </w:r>
      <w:proofErr w:type="gramEnd"/>
      <w:r w:rsidRPr="00F5596A">
        <w:rPr>
          <w:rFonts w:hint="eastAsia"/>
          <w:sz w:val="24"/>
        </w:rPr>
        <w:t>羊场分装羊奶用的玻璃瓶，容量确为</w:t>
      </w:r>
      <w:r w:rsidRPr="00F5596A">
        <w:rPr>
          <w:rFonts w:hint="eastAsia"/>
          <w:sz w:val="24"/>
        </w:rPr>
        <w:t>100mL/</w:t>
      </w:r>
      <w:r w:rsidRPr="00F5596A">
        <w:rPr>
          <w:rFonts w:hint="eastAsia"/>
          <w:sz w:val="24"/>
        </w:rPr>
        <w:t>瓶；走访附近的养羊户，也会使用</w:t>
      </w:r>
      <w:r w:rsidRPr="00F5596A">
        <w:rPr>
          <w:rFonts w:hint="eastAsia"/>
          <w:sz w:val="24"/>
        </w:rPr>
        <w:t>100mL</w:t>
      </w:r>
      <w:r w:rsidRPr="00F5596A">
        <w:rPr>
          <w:rFonts w:hint="eastAsia"/>
          <w:sz w:val="24"/>
        </w:rPr>
        <w:t>的小容量玻璃瓶，可知，当地习惯用小瓶分装，便于售卖。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问题</w:t>
      </w:r>
      <w:r w:rsidRPr="00F5596A">
        <w:rPr>
          <w:rFonts w:hint="eastAsia"/>
          <w:sz w:val="24"/>
        </w:rPr>
        <w:t>4.</w:t>
      </w:r>
      <w:r w:rsidRPr="00F5596A">
        <w:rPr>
          <w:rFonts w:hint="eastAsia"/>
          <w:sz w:val="24"/>
        </w:rPr>
        <w:t>适当增加患者的病情转归描述。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答：在</w:t>
      </w:r>
      <w:r w:rsidRPr="00F5596A">
        <w:rPr>
          <w:rFonts w:hint="eastAsia"/>
          <w:sz w:val="24"/>
        </w:rPr>
        <w:t>2.6.3</w:t>
      </w:r>
      <w:r w:rsidRPr="00F5596A">
        <w:rPr>
          <w:rFonts w:hint="eastAsia"/>
          <w:sz w:val="24"/>
        </w:rPr>
        <w:t>中增加了对患者就诊及转归的描述。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备注说明：由于事件对当地居民造成较大影响，不便对病例逐一回访，因此未能计算具体病程。但与村干部一直保持联系，了解病例的治疗与康复情况。</w:t>
      </w:r>
    </w:p>
    <w:p w:rsidR="00F5596A" w:rsidRPr="00F5596A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问题</w:t>
      </w:r>
      <w:r w:rsidRPr="00F5596A">
        <w:rPr>
          <w:rFonts w:hint="eastAsia"/>
          <w:sz w:val="24"/>
        </w:rPr>
        <w:t>5.</w:t>
      </w:r>
      <w:r w:rsidRPr="00F5596A">
        <w:rPr>
          <w:rFonts w:hint="eastAsia"/>
          <w:sz w:val="24"/>
        </w:rPr>
        <w:t>表</w:t>
      </w:r>
      <w:r w:rsidRPr="00F5596A">
        <w:rPr>
          <w:rFonts w:hint="eastAsia"/>
          <w:sz w:val="24"/>
        </w:rPr>
        <w:t>2</w:t>
      </w:r>
      <w:r w:rsidRPr="00F5596A">
        <w:rPr>
          <w:rFonts w:hint="eastAsia"/>
          <w:sz w:val="24"/>
        </w:rPr>
        <w:t>意义不大，删除表</w:t>
      </w:r>
      <w:r w:rsidRPr="00F5596A">
        <w:rPr>
          <w:rFonts w:hint="eastAsia"/>
          <w:sz w:val="24"/>
        </w:rPr>
        <w:t>2</w:t>
      </w:r>
      <w:r w:rsidRPr="00F5596A">
        <w:rPr>
          <w:rFonts w:hint="eastAsia"/>
          <w:sz w:val="24"/>
        </w:rPr>
        <w:t>，以文字描述。</w:t>
      </w:r>
      <w:r w:rsidRPr="00F5596A">
        <w:rPr>
          <w:rFonts w:hint="eastAsia"/>
          <w:sz w:val="24"/>
        </w:rPr>
        <w:t xml:space="preserve"> </w:t>
      </w:r>
    </w:p>
    <w:p w:rsidR="00135761" w:rsidRDefault="00F5596A" w:rsidP="00F5596A">
      <w:pPr>
        <w:spacing w:line="320" w:lineRule="exact"/>
        <w:ind w:left="540" w:hangingChars="225" w:hanging="540"/>
        <w:rPr>
          <w:rFonts w:hint="eastAsia"/>
          <w:sz w:val="24"/>
        </w:rPr>
      </w:pPr>
      <w:r w:rsidRPr="00F5596A">
        <w:rPr>
          <w:rFonts w:hint="eastAsia"/>
          <w:sz w:val="24"/>
        </w:rPr>
        <w:t>答：已将表</w:t>
      </w:r>
      <w:r w:rsidRPr="00F5596A">
        <w:rPr>
          <w:rFonts w:hint="eastAsia"/>
          <w:sz w:val="24"/>
        </w:rPr>
        <w:t>2</w:t>
      </w:r>
      <w:r w:rsidRPr="00F5596A">
        <w:rPr>
          <w:rFonts w:hint="eastAsia"/>
          <w:sz w:val="24"/>
        </w:rPr>
        <w:t>改为文字表述（见修订部分），其后续表格的序号相应做出调整。</w:t>
      </w:r>
    </w:p>
    <w:p w:rsidR="00F5596A" w:rsidRDefault="00F5596A" w:rsidP="00F5596A">
      <w:pPr>
        <w:spacing w:line="320" w:lineRule="exact"/>
        <w:ind w:left="540" w:hangingChars="225" w:hanging="540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F5596A" w:rsidRPr="00F5596A" w:rsidRDefault="00F5596A" w:rsidP="00F5596A">
      <w:pPr>
        <w:widowControl/>
        <w:jc w:val="left"/>
        <w:rPr>
          <w:rFonts w:ascii="宋体" w:hAnsi="宋体" w:cs="宋体"/>
          <w:kern w:val="0"/>
          <w:sz w:val="24"/>
        </w:rPr>
      </w:pPr>
      <w:r w:rsidRPr="00F5596A">
        <w:rPr>
          <w:rFonts w:ascii="宋体" w:hAnsi="宋体" w:cs="宋体"/>
          <w:kern w:val="0"/>
          <w:sz w:val="24"/>
        </w:rPr>
        <w:t>1 该文已按一审专家的意见进行了修改完善，再无其它修改意见。 2 该文</w:t>
      </w:r>
      <w:proofErr w:type="gramStart"/>
      <w:r w:rsidRPr="00F5596A">
        <w:rPr>
          <w:rFonts w:ascii="宋体" w:hAnsi="宋体" w:cs="宋体"/>
          <w:kern w:val="0"/>
          <w:sz w:val="24"/>
        </w:rPr>
        <w:t>做为</w:t>
      </w:r>
      <w:proofErr w:type="gramEnd"/>
      <w:r w:rsidRPr="00F5596A">
        <w:rPr>
          <w:rFonts w:ascii="宋体" w:hAnsi="宋体" w:cs="宋体"/>
          <w:kern w:val="0"/>
          <w:sz w:val="24"/>
        </w:rPr>
        <w:t>一起暴发疫情的论文，调查的很详细规范，论文撰写的条例很清晰，同类文章中属于较好的文章，建议录用。</w:t>
      </w:r>
    </w:p>
    <w:p w:rsidR="00135761" w:rsidRPr="00F5596A" w:rsidRDefault="00135761" w:rsidP="000F0936">
      <w:pPr>
        <w:spacing w:line="320" w:lineRule="exact"/>
        <w:rPr>
          <w:sz w:val="24"/>
        </w:rPr>
      </w:pPr>
    </w:p>
    <w:p w:rsidR="001A73F8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E8316C">
      <w:pPr>
        <w:widowControl/>
        <w:jc w:val="left"/>
        <w:rPr>
          <w:sz w:val="24"/>
        </w:rPr>
      </w:pPr>
      <w:bookmarkStart w:id="0" w:name="_GoBack"/>
      <w:bookmarkEnd w:id="0"/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78" w:rsidRDefault="00FE0478" w:rsidP="003D2053">
      <w:r>
        <w:separator/>
      </w:r>
    </w:p>
  </w:endnote>
  <w:endnote w:type="continuationSeparator" w:id="0">
    <w:p w:rsidR="00FE0478" w:rsidRDefault="00FE0478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78" w:rsidRDefault="00FE0478" w:rsidP="003D2053">
      <w:r>
        <w:separator/>
      </w:r>
    </w:p>
  </w:footnote>
  <w:footnote w:type="continuationSeparator" w:id="0">
    <w:p w:rsidR="00FE0478" w:rsidRDefault="00FE0478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5596A"/>
    <w:rsid w:val="00F84BDF"/>
    <w:rsid w:val="00F87892"/>
    <w:rsid w:val="00FC4758"/>
    <w:rsid w:val="00FE047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Sky123.Org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4</cp:revision>
  <dcterms:created xsi:type="dcterms:W3CDTF">2019-12-26T01:27:00Z</dcterms:created>
  <dcterms:modified xsi:type="dcterms:W3CDTF">2020-01-08T02:08:00Z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